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6" w:rsidRDefault="005F4C66" w:rsidP="00D946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D946BC" w:rsidRPr="00667032" w:rsidRDefault="00D946BC" w:rsidP="00D946BC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</w:rPr>
      </w:pPr>
      <w:r w:rsidRPr="00667032">
        <w:rPr>
          <w:rFonts w:ascii="Times New Roman" w:hAnsi="Times New Roman"/>
          <w:color w:val="000000" w:themeColor="text1"/>
        </w:rPr>
        <w:t>УТВЕРЖДЕН</w:t>
      </w:r>
    </w:p>
    <w:p w:rsidR="00D946BC" w:rsidRPr="00667032" w:rsidRDefault="00D946BC" w:rsidP="00D946BC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</w:rPr>
      </w:pPr>
      <w:r w:rsidRPr="00667032">
        <w:rPr>
          <w:rFonts w:ascii="Times New Roman" w:hAnsi="Times New Roman"/>
          <w:color w:val="000000" w:themeColor="text1"/>
        </w:rPr>
        <w:t>постановлением администрации</w:t>
      </w:r>
    </w:p>
    <w:p w:rsidR="00D946BC" w:rsidRPr="00667032" w:rsidRDefault="00535184" w:rsidP="00D946BC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городского поселения</w:t>
      </w:r>
    </w:p>
    <w:p w:rsidR="00D946BC" w:rsidRPr="00667032" w:rsidRDefault="00535184" w:rsidP="00D946BC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«Поселок </w:t>
      </w:r>
      <w:proofErr w:type="spellStart"/>
      <w:r>
        <w:rPr>
          <w:rFonts w:ascii="Times New Roman" w:hAnsi="Times New Roman"/>
          <w:color w:val="000000" w:themeColor="text1"/>
        </w:rPr>
        <w:t>Воротынск</w:t>
      </w:r>
      <w:proofErr w:type="spellEnd"/>
      <w:r w:rsidR="00D946BC" w:rsidRPr="00667032">
        <w:rPr>
          <w:rFonts w:ascii="Times New Roman" w:hAnsi="Times New Roman"/>
          <w:color w:val="000000" w:themeColor="text1"/>
        </w:rPr>
        <w:t>»</w:t>
      </w:r>
    </w:p>
    <w:p w:rsidR="00D946BC" w:rsidRPr="00667032" w:rsidRDefault="00D946BC" w:rsidP="00D946BC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</w:rPr>
      </w:pPr>
      <w:r w:rsidRPr="00667032">
        <w:rPr>
          <w:rFonts w:ascii="Times New Roman" w:hAnsi="Times New Roman"/>
          <w:color w:val="000000" w:themeColor="text1"/>
        </w:rPr>
        <w:t>от ___________ № _________</w:t>
      </w:r>
    </w:p>
    <w:p w:rsidR="00D946BC" w:rsidRPr="00D946BC" w:rsidRDefault="00D946BC" w:rsidP="0064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C66" w:rsidRPr="00D946B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5F4C66" w:rsidRPr="00D946B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5F4C66" w:rsidRPr="00D946B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«НАПРАВЛЕНИЕ УВЕДОМЛЕНИЯ О СООТВЕТСТВИИ </w:t>
      </w:r>
      <w:proofErr w:type="gramStart"/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ПОСТРОЕННЫХ</w:t>
      </w:r>
      <w:proofErr w:type="gramEnd"/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</w:t>
      </w:r>
      <w:r w:rsidR="004B63AC"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РЕКОНСТРУИРОВАННЫХ ОБЪЕКТА ИНДИВИДУАЛЬНОГО ЖИЛИЩНОГО</w:t>
      </w:r>
      <w:r w:rsidR="004B63AC"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 ИЛИ САДОВОГО ДОМА ТРЕБОВАНИЯМ</w:t>
      </w:r>
    </w:p>
    <w:p w:rsidR="005F4C66" w:rsidRPr="00D946B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ЗАКОНОДАТЕЛЬСТВА О ГРАДОСТРОИТЕЛЬНОЙ ДЕЯТЕЛЬНОСТИ </w:t>
      </w:r>
      <w:proofErr w:type="gramStart"/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proofErr w:type="gramEnd"/>
    </w:p>
    <w:p w:rsidR="005F4C66" w:rsidRPr="00535184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СТРОИТЕЛЬСТВЕ</w:t>
      </w:r>
      <w:proofErr w:type="gramEnd"/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РЕКОНСТРУКЦИИ ОБЪЕКТОВ ИНДИВИДУАЛЬНОГО</w:t>
      </w:r>
      <w:r w:rsidR="004B63AC"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ЖИЛИЩНОГО СТРОИТЕЛЬСТВА ИЛИ САДОВЫХ ДОМОВ НА ЗЕМЕЛЬНЫХ</w:t>
      </w:r>
      <w:r w:rsidR="004B63AC"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УЧАСТКАХ, РАСПОЛОЖЕННЫХ НА ТЕРРИТОРИИ </w:t>
      </w:r>
      <w:r w:rsidR="00576C06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ПОСЕЛЕНИЯ  « ПОСЕЛОК ВОРОТЫНСК</w:t>
      </w:r>
      <w:r w:rsidRPr="0053518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F4C66" w:rsidRPr="00D946B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color w:val="000000"/>
          <w:sz w:val="24"/>
          <w:szCs w:val="24"/>
        </w:rPr>
        <w:t>Раздел I. ОБЩИЕ ПОЛОЖЕНИЯ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1.1. Административный регламент предоставления муниципальной услуги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«Направление уведомления о соответствии построенных или реконструированных объекта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требованиям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законодательства о градостроительной деятельности при строительстве или реконструкции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объектов индивидуального жилищного строительства или садовых домов на земельных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участках, распо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ложенных на территории 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(далее - Административный реглам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ент)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определяет сроки и последовательность действий (административных процедур)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инистрации 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оказании муниципальной услуги по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направлению уведомлений о соответствии построенных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или реконструированных объекта индивидуального жилищного строительства или садового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дома требованиям законодательства о градостроительной деятельности при строительстве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объектов индивидуального жилищного строительства или садовых домов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на земельных участках, расположенных на территории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 (далее 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услуга).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1.2. В Административном регламенте используются следующие понятия: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административный регламент предоставления муниципальной услуги -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акт, устанавливающий порядок предоставления муниципальной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 и стандарт предоставления муниципальной услуги;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муниципальная услуга - деятельность по реализации функций органа местного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самоуправления, которая осуществляется по запросам заявителей в пределах полномочий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органа, предоставляющего муниципальные услуги, по решению вопросов местного значения,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установленных в соответствии с Федеральным законом от 6 октября 2003 года № 131-ФЗ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 и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образования;</w:t>
      </w:r>
      <w:proofErr w:type="gramEnd"/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заявитель - физическое или юридическое лицо либо их уполномоченные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представители, обратившиеся в орган, предоставляющий муниципальные услуги, с запросом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 предоставлении муниципальной услуги;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застройщик - физическое или юридическое лицо, обеспечивающее на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принадлежащем ему земельном участке или на земельном участке иного правообладателя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(которому при осуществлении бюджетных инвестиций в объекты капитального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государственной (муниципальной) собственности органы государственной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власти (государственные органы), Государственная корпорация по атомной энергии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Росатом</w:t>
      </w:r>
      <w:proofErr w:type="spellEnd"/>
      <w:r w:rsidRPr="004B63AC">
        <w:rPr>
          <w:rFonts w:ascii="Times New Roman" w:hAnsi="Times New Roman" w:cs="Times New Roman"/>
          <w:color w:val="000000"/>
          <w:sz w:val="24"/>
          <w:szCs w:val="24"/>
        </w:rPr>
        <w:t>", Государственная корпорация по космической деятельности "</w:t>
      </w:r>
      <w:proofErr w:type="spell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 w:rsidRPr="004B63AC">
        <w:rPr>
          <w:rFonts w:ascii="Times New Roman" w:hAnsi="Times New Roman" w:cs="Times New Roman"/>
          <w:color w:val="000000"/>
          <w:sz w:val="24"/>
          <w:szCs w:val="24"/>
        </w:rPr>
        <w:t>", органы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управления государственными внебюджетными фондами или органы местного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самоуправления передали в случаях, установленных бюджетным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на основании соглашений свои полномочия государственного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(муниципального) заказчика) строительство, реконструкцию, капитальный ремонт, снос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объектов капитального строительства, а также выполнение инженерных изысканий,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подготовку проектной документации для их строительства, реконструкции, капитального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ремонта.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Застройщик вправе передать свои функции, предусмотренные законодательством 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деятельности, техническому заказчику;</w:t>
      </w:r>
      <w:proofErr w:type="gramEnd"/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объект капитального строительства - здание, строение, сооружение, объекты,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строительство которых не завершено (далее - объекты незавершенного строительства), за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исключением некапитальных строений, сооружений и неотделимых улучшений земельного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участка (замощение, покрытие и другие);</w:t>
      </w:r>
      <w:proofErr w:type="gramEnd"/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объект индивидуального жилищного строительства - отдельно стоящее здание с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количеством надземных этажей не более чем три, высотой не более двадцати метров,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которое состоит из комнат и помещений вспомогательного использования, предназначенных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для удовлетворения гражданами бытовых и иных нужд, связанных с их проживанием в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таком здании, и не предназначено для раздела на самостоятельные объекты недвижимости.</w:t>
      </w:r>
      <w:proofErr w:type="gramEnd"/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строительство - создание зданий, строений, сооружений (в том числе на месте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сносимых объектов капитального строительства);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реконструкция объектов капитального строительства (за исключением линейных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объектов) - изменение параметров объекта капитального строительства, его частей (высоты,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количества этажей, площади, объема), в том числе надстройка, перестройка, расширение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строительства, а также замена и (или) восстановление несущих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строительных конструкций объекта капитального строительства, за исключением замены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отдельных элементов таких конструкций на аналогичные или иные улучшающие показатели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таких конструкций элементы и (или) восстановления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элементов;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капитальный ремонт объектов капитального строительства (за исключением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линейных объектов) - замена и (или) восстановление строительных конструкций объектов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или элементов таких конструкций, за исключением несущих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строительных конструкций, замена и (или) восстановление систем инженерно-технического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обеспечения и сетей инженерно-технического обеспечения объектов капитального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их элементов, а также замена отдельных элементов несущих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строительных конструкций на аналогичные или иные улучшающие показатели таких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(или) восстановление указанных элементов.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1.3. Заявитель - физическое или юридическое лицо (за исключением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 и их территориальных органов, органов государственных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внебюджетных фондов и их территориальных органов, органов местного самоуправления)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либо их уполномоченные представители, обратившиеся в Администрацию 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с запросом о предоставлении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(далее - заявитель).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Информация, предоставляемая заинтересованным лицам о муниципальной услуге,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является открытой и общедоступной.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Информирование о правилах предоставления муниципальной услуги включает в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себя информирование непосредственно в отделе архитектуры и градостроительства, а также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 использованием средств телефонной и почтовой связи, посредством размещения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информации в сети Интернет, средствах массовой информации, на информационном стенде,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иным способом, позволяющим осуществлять информирование.</w:t>
      </w:r>
    </w:p>
    <w:p w:rsidR="00A237D8" w:rsidRDefault="005F4C66" w:rsidP="00A237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1.4.1. Информация о месте нахождения и графике работы отдела, предоставляющего</w:t>
      </w:r>
      <w:r w:rsid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муниципальную услугу.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lastRenderedPageBreak/>
        <w:t xml:space="preserve"> Администрация  городского поселения «Поселок </w:t>
      </w:r>
      <w:proofErr w:type="spellStart"/>
      <w:r w:rsidRPr="00A4717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A47170">
        <w:rPr>
          <w:rFonts w:ascii="Times New Roman" w:hAnsi="Times New Roman"/>
          <w:sz w:val="24"/>
          <w:szCs w:val="24"/>
        </w:rPr>
        <w:t>»  расположена по адресу: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 xml:space="preserve">249200, Калужская область, </w:t>
      </w:r>
      <w:proofErr w:type="spellStart"/>
      <w:r w:rsidRPr="00A47170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Pr="00A4717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47170">
        <w:rPr>
          <w:rFonts w:ascii="Times New Roman" w:hAnsi="Times New Roman"/>
          <w:sz w:val="24"/>
          <w:szCs w:val="24"/>
        </w:rPr>
        <w:t>п</w:t>
      </w:r>
      <w:proofErr w:type="gramStart"/>
      <w:r w:rsidRPr="00A47170">
        <w:rPr>
          <w:rFonts w:ascii="Times New Roman" w:hAnsi="Times New Roman"/>
          <w:sz w:val="24"/>
          <w:szCs w:val="24"/>
        </w:rPr>
        <w:t>.В</w:t>
      </w:r>
      <w:proofErr w:type="gramEnd"/>
      <w:r w:rsidRPr="00A47170">
        <w:rPr>
          <w:rFonts w:ascii="Times New Roman" w:hAnsi="Times New Roman"/>
          <w:sz w:val="24"/>
          <w:szCs w:val="24"/>
        </w:rPr>
        <w:t>оротынск</w:t>
      </w:r>
      <w:proofErr w:type="spellEnd"/>
      <w:r w:rsidRPr="00A47170">
        <w:rPr>
          <w:rFonts w:ascii="Times New Roman" w:hAnsi="Times New Roman"/>
          <w:sz w:val="24"/>
          <w:szCs w:val="24"/>
        </w:rPr>
        <w:t>, ул. Железнодорожная, д.8, адрес официального сайта:</w:t>
      </w:r>
      <w:r w:rsidRPr="00A47170">
        <w:rPr>
          <w:sz w:val="24"/>
          <w:szCs w:val="24"/>
        </w:rPr>
        <w:t xml:space="preserve"> </w:t>
      </w:r>
      <w:r w:rsidRPr="00A47170">
        <w:rPr>
          <w:rFonts w:ascii="Times New Roman" w:hAnsi="Times New Roman"/>
          <w:sz w:val="24"/>
          <w:szCs w:val="24"/>
        </w:rPr>
        <w:t>http://www.admvorotynsk.ru/, официальный адрес электронной почты: adm_vorotynsk@mail.ru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 xml:space="preserve">График (режим) работы администрации городского поселения «Поселок </w:t>
      </w:r>
      <w:proofErr w:type="spellStart"/>
      <w:r w:rsidRPr="00A4717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A47170">
        <w:rPr>
          <w:rFonts w:ascii="Times New Roman" w:hAnsi="Times New Roman"/>
          <w:sz w:val="24"/>
          <w:szCs w:val="24"/>
        </w:rPr>
        <w:t>»: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>Понедельник - пятница: с 8-00 до 17.00</w:t>
      </w:r>
      <w:proofErr w:type="gramStart"/>
      <w:r w:rsidRPr="00A4717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47170">
        <w:rPr>
          <w:rFonts w:ascii="Times New Roman" w:hAnsi="Times New Roman"/>
          <w:sz w:val="24"/>
          <w:szCs w:val="24"/>
        </w:rPr>
        <w:t xml:space="preserve"> обед : с 13-00 до 14-00</w:t>
      </w:r>
    </w:p>
    <w:p w:rsidR="002002D2" w:rsidRPr="00A47170" w:rsidRDefault="002002D2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>продолжительность работы накануне нерабочих праздничных дней устанавливается распоряжением администрации</w:t>
      </w:r>
      <w:r w:rsidR="00A237D8" w:rsidRPr="00A47170">
        <w:rPr>
          <w:rFonts w:ascii="Times New Roman" w:hAnsi="Times New Roman"/>
          <w:sz w:val="24"/>
          <w:szCs w:val="24"/>
        </w:rPr>
        <w:t xml:space="preserve"> городского поселения «Поселок </w:t>
      </w:r>
      <w:proofErr w:type="spellStart"/>
      <w:r w:rsidR="00A237D8" w:rsidRPr="00A47170">
        <w:rPr>
          <w:rFonts w:ascii="Times New Roman" w:hAnsi="Times New Roman"/>
          <w:sz w:val="24"/>
          <w:szCs w:val="24"/>
        </w:rPr>
        <w:t>Воротынск</w:t>
      </w:r>
      <w:proofErr w:type="spellEnd"/>
      <w:r w:rsidR="00A237D8" w:rsidRPr="00A47170">
        <w:rPr>
          <w:rFonts w:ascii="Times New Roman" w:hAnsi="Times New Roman"/>
          <w:sz w:val="24"/>
          <w:szCs w:val="24"/>
        </w:rPr>
        <w:t>»</w:t>
      </w:r>
      <w:r w:rsidRPr="00A47170">
        <w:rPr>
          <w:rFonts w:ascii="Times New Roman" w:hAnsi="Times New Roman"/>
          <w:sz w:val="24"/>
          <w:szCs w:val="24"/>
        </w:rPr>
        <w:t xml:space="preserve"> ежегодно, в соответствии с производственным календарем на указанный период.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 xml:space="preserve">Прием заявителей по вопросам оказания муниципальной услуги осуществляется специалистом уполномоченного органа, ответственным за предоставление муниципальной услуги, по адресу: 249200, Калужская область, </w:t>
      </w:r>
      <w:proofErr w:type="spellStart"/>
      <w:r w:rsidRPr="00A47170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Pr="00A4717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47170">
        <w:rPr>
          <w:rFonts w:ascii="Times New Roman" w:hAnsi="Times New Roman"/>
          <w:sz w:val="24"/>
          <w:szCs w:val="24"/>
        </w:rPr>
        <w:t>п</w:t>
      </w:r>
      <w:proofErr w:type="gramStart"/>
      <w:r w:rsidRPr="00A47170">
        <w:rPr>
          <w:rFonts w:ascii="Times New Roman" w:hAnsi="Times New Roman"/>
          <w:sz w:val="24"/>
          <w:szCs w:val="24"/>
        </w:rPr>
        <w:t>.В</w:t>
      </w:r>
      <w:proofErr w:type="gramEnd"/>
      <w:r w:rsidRPr="00A47170">
        <w:rPr>
          <w:rFonts w:ascii="Times New Roman" w:hAnsi="Times New Roman"/>
          <w:sz w:val="24"/>
          <w:szCs w:val="24"/>
        </w:rPr>
        <w:t>оротынск</w:t>
      </w:r>
      <w:proofErr w:type="spellEnd"/>
      <w:r w:rsidRPr="00A47170">
        <w:rPr>
          <w:rFonts w:ascii="Times New Roman" w:hAnsi="Times New Roman"/>
          <w:sz w:val="24"/>
          <w:szCs w:val="24"/>
        </w:rPr>
        <w:t xml:space="preserve">, ул. Железнодорожная, д.8, каб.6. 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 xml:space="preserve">График (режим) работы  специалиста администрации городского поселения «Поселок </w:t>
      </w:r>
      <w:proofErr w:type="spellStart"/>
      <w:r w:rsidRPr="00A4717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A47170">
        <w:rPr>
          <w:rFonts w:ascii="Times New Roman" w:hAnsi="Times New Roman"/>
          <w:sz w:val="24"/>
          <w:szCs w:val="24"/>
        </w:rPr>
        <w:t>»: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>Понедельник - пятница: с 8-00 до 17.00</w:t>
      </w:r>
      <w:proofErr w:type="gramStart"/>
      <w:r w:rsidRPr="00A4717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47170">
        <w:rPr>
          <w:rFonts w:ascii="Times New Roman" w:hAnsi="Times New Roman"/>
          <w:sz w:val="24"/>
          <w:szCs w:val="24"/>
        </w:rPr>
        <w:t xml:space="preserve"> обед : с 13-00 до 14-00</w:t>
      </w:r>
    </w:p>
    <w:p w:rsidR="00A237D8" w:rsidRPr="00A47170" w:rsidRDefault="00A237D8" w:rsidP="00A471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>Вторник, четверг не приемные дни - работа с документами.</w:t>
      </w:r>
    </w:p>
    <w:p w:rsidR="00A237D8" w:rsidRPr="00A47170" w:rsidRDefault="00A237D8" w:rsidP="00576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170">
        <w:rPr>
          <w:rFonts w:ascii="Times New Roman" w:hAnsi="Times New Roman"/>
          <w:sz w:val="24"/>
          <w:szCs w:val="24"/>
        </w:rPr>
        <w:t xml:space="preserve">Часы приема заявителей продолжительность работы накануне нерабочих праздничных дней устанавливается распоряжением администрации  городского поселения «Поселок </w:t>
      </w:r>
      <w:proofErr w:type="spellStart"/>
      <w:r w:rsidRPr="00A47170">
        <w:rPr>
          <w:rFonts w:ascii="Times New Roman" w:hAnsi="Times New Roman"/>
          <w:sz w:val="24"/>
          <w:szCs w:val="24"/>
        </w:rPr>
        <w:t>Воротынск</w:t>
      </w:r>
      <w:proofErr w:type="spellEnd"/>
      <w:r w:rsidRPr="00A47170">
        <w:rPr>
          <w:rFonts w:ascii="Times New Roman" w:hAnsi="Times New Roman"/>
          <w:sz w:val="24"/>
          <w:szCs w:val="24"/>
        </w:rPr>
        <w:t>»  ежегодно, в соответствии с производственным календарем на указанный период.</w:t>
      </w:r>
    </w:p>
    <w:p w:rsidR="005F4C66" w:rsidRPr="004B63AC" w:rsidRDefault="005F4C66" w:rsidP="00A47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1.4.2. Порядок получения заявителями информации (консультаций) по вопросам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услуги.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Для получения информации (консультации) о процедуре предоставления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(в том числе о ходе исполнения услуги) заявители могут обратиться: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в устном виде на личном приеме в отдел архитектуры и градостроительства;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в письменном виде почтой в адрес администра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телефонной связи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A47170">
        <w:rPr>
          <w:rFonts w:ascii="Times New Roman" w:hAnsi="Times New Roman"/>
          <w:sz w:val="24"/>
          <w:szCs w:val="24"/>
        </w:rPr>
        <w:t>специалиста</w:t>
      </w:r>
      <w:r w:rsidR="00A47170" w:rsidRPr="00A47170">
        <w:rPr>
          <w:rFonts w:ascii="Times New Roman" w:hAnsi="Times New Roman"/>
          <w:sz w:val="24"/>
          <w:szCs w:val="24"/>
        </w:rPr>
        <w:t xml:space="preserve"> уполномоченного органа, ответственным за предоставление муниципальной услуги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Информирование (консультирование) производится по вопросам предоставления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в том числе: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источника получения документов, необходимых для предоставления услуги;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времени приема заявителей и выдачи результатов предоставления муниципальной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оснований для отказа в предоставлении муниципальной услуги;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порядка обжалования действий (бездействия) и решений, осуществляемых и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принимаемых в ходе исполнения муниципальной услуги.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В любое время с момента приема документов заявитель имеет право на получение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информации о ходе исполнения муниципальной услуги, обратившись в установленном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порядке в устном виде, посредством телефонной связи или личного посещения, а также в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письменном виде.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Основными требованиями к информированию (консультированию)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заинтересованных лиц являются: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достоверность и полнота информирования об услуге;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четкость в изложении информации об услуге;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удобство и доступность получения информации об услуге;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оперативность предоставления информации об услуге.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1.4.3. Обязанности должностных лиц при информировании (консультировании) по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вопросам предоставления муниципальной услуги.</w:t>
      </w:r>
    </w:p>
    <w:p w:rsidR="005F4C66" w:rsidRPr="004B63AC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 информировании о порядке предоставления муниципальной услуги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посредством телефонной связи ответственный специалист отдела, сняв трубку, должен</w:t>
      </w:r>
      <w:r w:rsidR="00200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назвать наименование своего отдела, должность, фамилию, имя, отчество.</w:t>
      </w:r>
    </w:p>
    <w:p w:rsidR="005F4C66" w:rsidRPr="00A47170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170">
        <w:rPr>
          <w:rFonts w:ascii="Times New Roman" w:hAnsi="Times New Roman" w:cs="Times New Roman"/>
          <w:color w:val="000000"/>
          <w:sz w:val="24"/>
          <w:szCs w:val="24"/>
        </w:rPr>
        <w:t>Разговор по телефону не должен продолжаться в среднем более 10 минут.</w:t>
      </w:r>
    </w:p>
    <w:p w:rsidR="005F4C66" w:rsidRPr="00A47170" w:rsidRDefault="005F4C66" w:rsidP="0020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При невозможности специалиста </w:t>
      </w:r>
      <w:r w:rsidR="00A237D8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строительства и архитектуры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, принявшего звонок, самостоятельно</w:t>
      </w:r>
      <w:r w:rsidR="002002D2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ответить на поставленный вопрос он должен переадресовать его другому должностному лицу</w:t>
      </w:r>
      <w:r w:rsidR="002002D2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и сообщить об этом заинтересованному лицу, указав номер телефона.</w:t>
      </w:r>
    </w:p>
    <w:p w:rsidR="005F4C66" w:rsidRPr="00A47170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170">
        <w:rPr>
          <w:rFonts w:ascii="Times New Roman" w:hAnsi="Times New Roman" w:cs="Times New Roman"/>
          <w:color w:val="000000"/>
          <w:sz w:val="24"/>
          <w:szCs w:val="24"/>
        </w:rPr>
        <w:t>Индивидуальное устное информирование осуществляется ответственным</w:t>
      </w:r>
      <w:r w:rsidR="00386505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7170" w:rsidRPr="00A47170">
        <w:rPr>
          <w:rFonts w:ascii="Times New Roman" w:hAnsi="Times New Roman"/>
          <w:sz w:val="24"/>
          <w:szCs w:val="24"/>
        </w:rPr>
        <w:t>специалистом</w:t>
      </w:r>
      <w:proofErr w:type="spellEnd"/>
      <w:r w:rsidR="00A47170" w:rsidRPr="00A47170">
        <w:rPr>
          <w:rFonts w:ascii="Times New Roman" w:hAnsi="Times New Roman"/>
          <w:sz w:val="24"/>
          <w:szCs w:val="24"/>
        </w:rPr>
        <w:t xml:space="preserve"> уполномоченного органа, ответственным за предоставление муниципальной услуги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обращении заинтересованных лиц за информацией.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170">
        <w:rPr>
          <w:rFonts w:ascii="Times New Roman" w:hAnsi="Times New Roman" w:cs="Times New Roman"/>
          <w:color w:val="000000"/>
          <w:sz w:val="24"/>
          <w:szCs w:val="24"/>
        </w:rPr>
        <w:t>Ответственный специалист</w:t>
      </w:r>
      <w:r w:rsidR="00A47170" w:rsidRPr="00A47170">
        <w:rPr>
          <w:rFonts w:ascii="Times New Roman" w:hAnsi="Times New Roman"/>
          <w:sz w:val="24"/>
          <w:szCs w:val="24"/>
        </w:rPr>
        <w:t xml:space="preserve"> уполномоченного органа, ответственный за предоставление муниципальной услуги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, осуществляющий устное информирование на</w:t>
      </w:r>
      <w:r w:rsidR="00386505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личном приеме, должен принять все необходимые меры для дачи полного ответа на</w:t>
      </w:r>
      <w:r w:rsidR="00386505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поставленные вопросы, в случае необходимости - с привлечением компетентных</w:t>
      </w:r>
      <w:r w:rsidR="00386505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специалистов. Время ожидания заинтересованных лиц при индивидуальном устном</w:t>
      </w:r>
      <w:r w:rsidR="00386505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информировании не может превышать в среднем 15 минут. Индивидуальное устное</w:t>
      </w:r>
      <w:r w:rsidR="00386505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среднем не более 15 минут.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если для подготовки ответа требуется продолжительное время, специалист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170" w:rsidRPr="00A47170">
        <w:rPr>
          <w:rFonts w:ascii="Times New Roman" w:hAnsi="Times New Roman"/>
          <w:sz w:val="24"/>
          <w:szCs w:val="24"/>
        </w:rPr>
        <w:t xml:space="preserve"> уполномоченного органа, ответственным за предоставление муниципальной услуги,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осуществляющий индивидуальное устное информирование, может предложить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заинтересованному лицу обратиться за необходимой информацией в письменном виде либо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согласовать другое время для устного информирования.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 устном обращении заинтересованных лиц специалист</w:t>
      </w:r>
      <w:r w:rsidR="00A47170" w:rsidRPr="00A47170">
        <w:rPr>
          <w:rFonts w:ascii="Times New Roman" w:hAnsi="Times New Roman"/>
          <w:sz w:val="24"/>
          <w:szCs w:val="24"/>
        </w:rPr>
        <w:t xml:space="preserve">  уполн</w:t>
      </w:r>
      <w:r w:rsidR="00A47170">
        <w:rPr>
          <w:rFonts w:ascii="Times New Roman" w:hAnsi="Times New Roman"/>
          <w:sz w:val="24"/>
          <w:szCs w:val="24"/>
        </w:rPr>
        <w:t>омоченного органа, ответственный</w:t>
      </w:r>
      <w:r w:rsidR="00A47170" w:rsidRPr="00A47170">
        <w:rPr>
          <w:rFonts w:ascii="Times New Roman" w:hAnsi="Times New Roman"/>
          <w:sz w:val="24"/>
          <w:szCs w:val="24"/>
        </w:rPr>
        <w:t xml:space="preserve"> за предоставление муниципальной услуги,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отдела, осуществляющий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прием и информирование, дает ответ самостоятельно. Если специалист отдела не может в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данный момент ответить на вопрос самостоятельно, то он может предложить обратиться с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вопросом в письменной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либо согласовать другое время для получения консультации.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A47170" w:rsidRPr="00A47170">
        <w:rPr>
          <w:rFonts w:ascii="Times New Roman" w:hAnsi="Times New Roman"/>
          <w:sz w:val="24"/>
          <w:szCs w:val="24"/>
        </w:rPr>
        <w:t xml:space="preserve"> уполн</w:t>
      </w:r>
      <w:r w:rsidR="00A47170">
        <w:rPr>
          <w:rFonts w:ascii="Times New Roman" w:hAnsi="Times New Roman"/>
          <w:sz w:val="24"/>
          <w:szCs w:val="24"/>
        </w:rPr>
        <w:t>омоченного органа, ответственный</w:t>
      </w:r>
      <w:r w:rsidR="00A47170" w:rsidRPr="00A47170">
        <w:rPr>
          <w:rFonts w:ascii="Times New Roman" w:hAnsi="Times New Roman"/>
          <w:sz w:val="24"/>
          <w:szCs w:val="24"/>
        </w:rPr>
        <w:t xml:space="preserve"> за предоставление муниципальной услуги,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отдела, осуществляющий консультирование (по телефону или на личном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приеме), должен корректно и внимательно относиться к заявителям, не унижая их чести 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достоинства. Консультирование должно проводиться без больших пауз, лишних слов 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эмоций. Во время разговора специалист отдела должен произносить слова четко, излагать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информацию подробно.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Индивидуальные письменные обращения заявителей осуществляются путем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почтовых отправлений либо предоставляются лично в администрацию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Подготовка ответа на письменное обращение осуществляется в порядке и сроки,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установленные Федеральным законом от 2 мая 2006 г. N 59-ФЗ «О порядке рассмотрения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обращений граждан Российской Федерации».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1.4.4. Требования к размещению и оформлению визуальной, текстовой 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информации.</w:t>
      </w:r>
    </w:p>
    <w:p w:rsidR="005F4C66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Тексты информационных материалов печатаются удобным для чтения шрифтом, без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исправлений, наиболее важные места подчеркиваются. На информационном стенде,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размещенном в помещении, где осуществляется предоставление муниципальной услуги, и в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сети Интернет размещается информация о местонахождении и графике работы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уполномоченного структурного подразделения, на которое возложено предоставление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данной муниципальной услуги, а также текст административного регламента.</w:t>
      </w:r>
    </w:p>
    <w:p w:rsidR="00386505" w:rsidRPr="004B63AC" w:rsidRDefault="00386505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C66" w:rsidRPr="00576C06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06">
        <w:rPr>
          <w:rFonts w:ascii="Times New Roman" w:hAnsi="Times New Roman" w:cs="Times New Roman"/>
          <w:b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2.1. Наименование муниципальной услуги: «Направление уведомления 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соответствии построенных или реконструированных объекта индивидуального жилищного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требованиям законодательства о градостроительной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деятельности при строительстве или реконструкции объектов индивидуального жилищного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садовых домов на земельных участках, расположенных на территории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 Поселок </w:t>
      </w:r>
      <w:proofErr w:type="spellStart"/>
      <w:r w:rsid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Pr="004B63A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F4C66" w:rsidRPr="004B63AC" w:rsidRDefault="005F4C66" w:rsidP="00C8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2.2. До момента обеспечения возможности оказания муниципальной услуги через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Единый портал государственных услуг (далее - ЕПГУ) и многофункциональный центр «Мои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документы» (далее - МФЦ) муниципальная услуга предоставляется только администрацией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(далее - Администрация)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и осуществляется через 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  по вопросам 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строительства и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>хитектуры Администрации</w:t>
      </w:r>
      <w:proofErr w:type="gramStart"/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2.3. Администрация при предоставлении муниципальной услуги не вправе требовать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заявителя представления документов и информации или осуществления действий,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актами, указанными в пункте 2.8. Административного регламента.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2.4. При предоставлении муниципальной услуги Администрация взаимодействует с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органами власти и организациями в порядке, предусмотренном законодательством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2.5. Межведомственное информационное взаимодействие в предоставлении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осуществляется в соответствии с требованиями Федерального закона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27.07.2010 № 210-ФЗ «Об организации предоставления государственных 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2.6. Результатом предоставления муниципальной услуги является направление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заявителю уведомления о соответствии построенных или реконструированных объекта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требованиям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законодательства о градостроительной деятельности (приложение № 2).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2.7. Срок предоставления муниципальной услуги.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не должен превышать 7 рабочих дней 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начинает исчисляться со дня поступления уведомления об окончании строительства или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(далее - уведомление об окончании строительства) в Администрацию.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2.8. Правовые основания для предоставления муниципальной услуги.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Конституцией Российской Федерации;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Градостроительным кодексом Российской Федерации;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06.10.2003 № 131-ФЗ «Об общих принципах организации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в Российской Федерации»;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27.07.2010 № 210-ФЗ «Об организации предоставления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услуг»;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29.12.2004 № 191-ФЗ «О введении в действие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Российской Федерации»;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Земельным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кодексом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Федеральным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22.07.2008 N 123-ФЗ «Технический регламент 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требованиях пожарной безопасности»;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30.12.2009 № 384-ФЗ «Технический регламент 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безопасности зданий и сооружений»;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Приказом Минстроя России от 19.09.2018 № 591/</w:t>
      </w:r>
      <w:proofErr w:type="spellStart"/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уведомлений, необходимых для строительства или реконструкции объекта индивидуального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дома»;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Калужской области от 04.10.2004 № 344-ОЗ «О градостроительной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деятельности в Калужской области»;</w:t>
      </w:r>
    </w:p>
    <w:p w:rsidR="00386505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Правилами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землепользо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>вания и застройки муниципальных образований сельских поселений;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>Уставом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2.9. Перечень документов, необходимых для предоставления муниципальной услуги.</w:t>
      </w:r>
    </w:p>
    <w:p w:rsidR="005F4C66" w:rsidRPr="004B63AC" w:rsidRDefault="005F4C66" w:rsidP="0038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2.9.1. В целях получения муниципальной услуги заявитель в срок не позднее одного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месяца со дня окончания строительства или реконструкции объекта индивидуального</w:t>
      </w:r>
      <w:r w:rsidR="0038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самостоятельно представляет: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1) уведомление об окончании строительства, содержащее следующие сведения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(приложение № 1):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(при наличии), место жительства застройщика, реквизиты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 (для физического лица);</w:t>
      </w:r>
      <w:proofErr w:type="gramEnd"/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наименование и место нахождения застройщика (для юридического лица), а также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номер записи о государственной регистрации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юридического лица в едином государственном реестре юридических лиц 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налогоплательщика, за исключением случая, если заявителем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является иностранное юридическое лицо;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кадастровый номер земельного участка (при его наличии), адрес или описание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местоположения земельного участка;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сведения о праве застройщика на земельный участок, а также сведения о наличии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прав иных лиц на земельный участок (при наличии таких лиц);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сведения о виде разрешенного использования земельного участка и объекта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(объекта индивидуального жилищного строительства или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садового дома);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сведения о том, что объект индивидуального жилищного строительства или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садовый дом не предназначен для раздела на самостоятельные объекты недвижимости;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почтовый адрес и (или) адрес электронной почты для связи с застройщиком;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сведения о параметрах построенных или реконструированных объекта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сведения об оплате государственной пошлины за осуществление государственной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регистрации прав;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сведения о способе направления уведомления.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Юридические лица представляют уведомление об окончании строительства на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официальном бланке (при его наличии), подпись руководителя или уполномоченного лица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заверяется печатью юридического лица.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Уведомление об окончании строительства подписывается заявителем лично либо его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уполномоченным представителем.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2) документ, подтверждающий полномочия представителя заявителя, в случае, если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уведомление о планируемом строительстве направлено представителем заявителя;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3) заверенный перевод на русский язык документов о государственной регистрации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юридического лица в соответствии с законодательством иностранного государства в случае,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если заявителем является иностранное юридическое лицо;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технический план объекта индивидуального жилищного строительства или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садового дома;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5) заключенное между правообладателями земельного участка соглашение об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определении их долей в праве общей долевой собственности на построенные или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реконструированные объект индивидуального жилищного строительства или садовый дом в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случае, если земельный участок, на котором построен или реконструирован объект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садовый дом, принадлежит двум и более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 на праве общей долевой собственности или на праве аренды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множественностью лиц на стороне арендатора.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2.9.2. Не допускается требовать иные документы для получения муниципальной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указанных в пункте 2.9.1 Административного регламента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2.10. Основанием для отказа в приеме документов, необходимых для оказания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является обращение представителя заявителя без доверенности (либо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 окончании срока доверенности), оформленной в соответствии с законодательством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а также представление документов, имеющих подчистки, приписки,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исправления, не позволяющие однозначно истолковать их содержание.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в уведомлении об окончании строительства сведений,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предусмотренных пунктом 2.9.1 Административного регламента, или отсутствия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документов, прилагаемых к нему и предусмотренных подпунктами 2 – 5 пункта 2.9.1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а также в случае, если уведомление об окончании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поступило после истечения десяти лет со дня поступления уведомления 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строительстве, в соответствии с которым осуществлялись строительство или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реконструкция объекта индивидуального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дома, либо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уведомление о планируемом строительстве таких объекта индивидуального жилищного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ранее не направлялось (в том числе было возвращено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застройщику в соответствии с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частью 6 статьи 51.1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РФ),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Администрация в течение трех рабочих дней со дня поступления уведомления об окончании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возвращает заявителю уведомление об окончании строительства 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прилагаемые к нему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без рассмотрения с указанием причин возврата. В этом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случае уведомление об окончании строительства считается ненаправленным.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2.11. Отказом в оказании муниципальной услуги является направление заявителю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о несоответствии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построенных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или реконструированных объекта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требованиям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законодательства о градостроительной деятельности (приложение № 3) в случае, если:</w:t>
      </w:r>
    </w:p>
    <w:p w:rsidR="005F4C66" w:rsidRPr="004B63AC" w:rsidRDefault="005F4C66" w:rsidP="0018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1) параметры построенных или реконструированных объекта индивидуального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не соответствуют предельным параметрам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разрешенного строительства, реконструкции объектов капитального строительства,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установленным Правилами землепользо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>вания и застройки муниципальных образований сельских поселений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документацией по планировке территории, или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обязательным требованиям к параметрам объектов капитального строительства,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Кодексом РФ, другими федеральными законами;</w:t>
      </w:r>
      <w:proofErr w:type="gramEnd"/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2) вид разрешенного использования построенного или реконструированного объекта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не соответствует виду разрешенного использования объекта</w:t>
      </w:r>
      <w:r w:rsidR="00186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указанному в уведомлении о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строительстве;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4) размещение объекта индивидуального жилищного строительства или садового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дома не допускается в соответствии с ограничениями, установленными в соответствии с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земельным и иным законодательством Российской Федерации на дату поступления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уведомления об окончании строительства, за исключением случаев, если указанные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ограничения предусмотрены решением об установлении или изменении зоны с особыми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условиями использования территории, принятым в отношении планируемого к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строительству, реконструкции объекта капитального строительства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>, и такой объект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не введен в эксплуатацию.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2.12. Муниципальная услуга предоставляется бесплатно.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2.13. Время ожидания заявителей при подаче/получении документов для получения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не должно превышать 15 минут.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Продолжительность приема заявителей у специалиста при подаче/получении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 для получения муниципальной услуги не должна превышать 15 минут.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2.14. Требования, предъявляемые к месту предоставления муниципальной услуги.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Здание (строение), в котором располагается уполномоченное структурное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подразделение, должно быть расположено в шаговой доступности для заявителей от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остановок общественного транспорта. Путь от остановок общественного транспорта до мест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по возможности оборудуется соответствующими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информационными указателями. Вход в здание должен иметь удобную лестницу с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поручнями, а также пандус для беспрепятственного передвижения инвалидных колясок.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Здание должно быть оборудовано противопожарной системой и средствами пожаротушения,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Помещение для приема заявителей должно быть оснащено стульями, столами,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компьютером с возможностью печати. Уполномоченные лица, осуществляющие прием 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информирование, обеспечиваются личными идентификационными карточками и (или)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настольными табличками. В местах приема заявителей на видном месте размещаются схемы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расположения средств пожаротушения и путей эвакуации посетителей и работников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На территории, прилегающей к месторасположению уполномоченного структурного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подразделения, оборудуются места для парковки автотранспортных средств, в том числе для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парковки специальных транспортных средств инвалидов. Доступ заявителей к парковочным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местам является бесплатным.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Администрацией обеспечивается создание инвалидам следующих условий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доступности услуг в соответствии с требованиями, установленными законодательными 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иными нормативными правовыми актами: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условия беспрепятственного доступа к объекту (зданию, помещению), в котором она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предоставляется, а также для беспрепятственного пользования транспортом, средствами связи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 информации;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возможность самостоятельного передвижения по территории, на которой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расположены объекты (здания, помещения), в которых предоставляются услуги, а также входа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в такие объекты и выхода из них, посадки в транспортное средство и высадки из него, в том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числе с использование кресла-коляски;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сопровождение инвалидов, имеющих стойкие расстройства функции зрения 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передвижения; надлежащее размещение оборудования и носителей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информации, необходимых для обеспечения беспрепятственного доступа инвалидов к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объектам (зданиям, помещениям), в которых предоставляются услуги, и к услугам с учетом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жизнедеятельности;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- допуск </w:t>
      </w:r>
      <w:proofErr w:type="spell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4B63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допуск собаки-проводника на объекты (здания, помещения), в которых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предоставляются услуги;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оказание инвалидам помощи в преодолении барьеров, мешающих получению ими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 наравне с другими лицами.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полностью приспособить объект с учетом потребностей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инвалидов в соответствии с частью 4 статьи 15 Федерального закона «О социальной защите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инвалидов в Российской Федерации», администрация должна принимать меры для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обеспечения доступа инвалидов к месту предоставления услуги, либо, когда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возможно,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обеспечить ее предоставление по месту жительства инвалида или в дистанционном режиме.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2.15. Показателями доступности муниципальной услуги являются: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наличие транспортной доступности к местам предоставления муниципальной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размещение информации о порядке предоставления муниципальной услуги и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формы заявления в сети «Интернет» на официальном сайте администрации</w:t>
      </w:r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 Поселок </w:t>
      </w:r>
      <w:proofErr w:type="spellStart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535184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 на Портале органов власти Калужской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2.16. Показателями качества предоставления муниципальной услуги являются: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соблюдение срока предоставления муниципальной услуги;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соблюдение сроков ожидания в очереди при предоставлении муниципальной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отсутствие поданных в установленном порядке жалоб на решения или действия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(бездействие), принятые или осуществленные при предоставлении муниципальной услуги.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количество взаимодействий заявителя с муниципальными служащими в процессе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- 2.</w:t>
      </w:r>
    </w:p>
    <w:p w:rsidR="005F4C66" w:rsidRPr="00A47170" w:rsidRDefault="005F4C66" w:rsidP="00D9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170">
        <w:rPr>
          <w:rFonts w:ascii="Times New Roman" w:hAnsi="Times New Roman" w:cs="Times New Roman"/>
          <w:b/>
          <w:color w:val="000000"/>
          <w:sz w:val="24"/>
          <w:szCs w:val="24"/>
        </w:rPr>
        <w:t>РАЗДЕЛ III. СОСТАВ, ПОСЛЕДОВАТЕЛЬНОСТЬ И СРОКИ ВЫПОЛНЕНИЯ</w:t>
      </w:r>
    </w:p>
    <w:p w:rsidR="005F4C66" w:rsidRPr="00A47170" w:rsidRDefault="005F4C66" w:rsidP="00D9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17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АДМИНИСТРАТИВНЫХ ПР</w:t>
      </w:r>
      <w:r w:rsidR="008A379F" w:rsidRPr="00A47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ОЦЕДУР, ТРЕБОВАНИЯ К ПОРЯДКУ И </w:t>
      </w:r>
      <w:r w:rsidRPr="00A47170">
        <w:rPr>
          <w:rFonts w:ascii="Times New Roman" w:hAnsi="Times New Roman" w:cs="Times New Roman"/>
          <w:b/>
          <w:color w:val="000000"/>
          <w:sz w:val="24"/>
          <w:szCs w:val="24"/>
        </w:rPr>
        <w:t>ВЫПОЛНЕНИЯ, В</w:t>
      </w:r>
      <w:r w:rsidR="008A379F" w:rsidRPr="00A47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b/>
          <w:color w:val="000000"/>
          <w:sz w:val="24"/>
          <w:szCs w:val="24"/>
        </w:rPr>
        <w:t>ТОМ ЧИСЛЕ ОСОБЕННОСТИ ВЫПОЛНЕНИЯ АДМИНИСТРАТИВНЫХ ПРОЦЕДУР В</w:t>
      </w:r>
      <w:r w:rsidR="008A379F" w:rsidRPr="00A471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170">
        <w:rPr>
          <w:rFonts w:ascii="Times New Roman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процедуры: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прием, первичная проверка документов, необходимых для предоставления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услуги, и направление их в отдел 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строительства и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архитектуры;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рассмотрение уведомления об окончании строительства, подготовка результата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или отказа в предоставлении муниципальной услуги,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их подписание и регистрация;</w:t>
      </w:r>
    </w:p>
    <w:p w:rsidR="005F4C66" w:rsidRPr="004B63AC" w:rsidRDefault="005F4C66" w:rsidP="008A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выдача результата предоставления муниципальной услуги либо отказа в</w:t>
      </w:r>
      <w:r w:rsidR="008A3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заявителю.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3.2. Описание административных процедур.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3.2.1. Прием, первичная проверка документов, необходимых для предоставления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и на</w:t>
      </w:r>
      <w:r w:rsidR="00535184">
        <w:rPr>
          <w:rFonts w:ascii="Times New Roman" w:hAnsi="Times New Roman" w:cs="Times New Roman"/>
          <w:color w:val="000000"/>
          <w:sz w:val="24"/>
          <w:szCs w:val="24"/>
        </w:rPr>
        <w:t>правление их специалисту по вопросам строительства и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организационно-контрольный отдел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Администрации уведомлении об окончании строительства и приложенных к нему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организационно-контрольного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отдела Администрации: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проверяет оформление уведомления об окончании строительства на предмет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полноты указываемых сведений в соответствии с пунктом 2.9.1 Административного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проверяет наличие требуемых пунктом 2.9.1 Административного регламента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оснований, предусмотренных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пунктом 2.10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регламента, специалист отдела ставит на уведомлении об окончании строительства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отметку</w:t>
      </w:r>
      <w:proofErr w:type="gramEnd"/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 отказе в его приеме с обязательным указанием причины возврата, заверяет указанную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отметку своей подписью и возвращает заявителю уведомление об окончании строительства и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приложенные документы.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>пункте</w:t>
      </w:r>
      <w:r w:rsidR="00DB616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2.10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>ента, сотрудник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организационно-контрольного 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отдела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Администрации осуществляет регистрацию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уведомления об окончании строительства в соответствии с инструкцией по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делопроизводству.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После регистрации уведомление об окончании строительства направляется главе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Администрации для рассмотрения и визирования.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Завизированное уведомление об окончании строительства направляется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по вопросам 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>строительства и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архитектуры, который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подготовку уведомлений о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соответствии построенных или реконструированных объекта индивидуального жилищного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требованиям законодательства о градостроительной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деятельности и уведомлений о несоответствии построенных или реконструированных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требованиям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законодательства о градостроительной деятельности.</w:t>
      </w:r>
      <w:proofErr w:type="gramEnd"/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напра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вление специалисту</w:t>
      </w:r>
      <w:r w:rsidR="00A47170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- не более 1 рабочего дня.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3.2.1.1. В случае подачи заявителем уведомления об окончании строительства в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отдел архитектуры, сотрудник отдела проверяет комплектность и правильность оформления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5F4C66" w:rsidRPr="004B63AC" w:rsidRDefault="005F4C66" w:rsidP="00D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оснований, предусмотренных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пунктом 2.10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регламента, специалист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возвращает заявителю уведомление об окончании</w:t>
      </w:r>
      <w:r w:rsidR="00DB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 приложенные документы с обязательным указанием причины возврата.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3.2.2. Рассмотрение уведомления о планируемом строительстве, подготовка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или отказа в предоставлении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их подписание и регистрация.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получение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сотрудником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об окончании строительства и приложенных к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нему документов.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Сотрудник</w:t>
      </w:r>
      <w:r w:rsidR="00A47170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проверку уведомления об окончании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на наличие сведений, предусмотренных к заполнению в соответствии с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формой уведомления об окончании строительства, и наличие документов, необходимых для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услуги, после чего: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при наличии оснований для отказа в предоставлении муниципальной услуги,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пунктом 2.11 Административного регламента, сотрудник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подготавливает уведомление о несоответствии построенных или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реконструированных объекта индивидуального жилищного строительства или садового дома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требованиям законодательства о градостроительной деятельности и отправляет его на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согласование для дальнейшего подписания главой Администрации;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при отсутствии оснований для отказа в предоставлении муниципальной услуги,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предусмотренных пунктом 2.11 Административного регламента, сотрудник</w:t>
      </w:r>
      <w:r w:rsidR="00A47170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подготовку уведомления о соответствии построенных или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реконструированных объекта индивидуального жилищного строительства или садового дома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требованиям законодательства о градостроительной деятельности и отправляет его для дальнейшего подписания главой Администрации.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подписываются главо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й Администрации и направляются сотруднику</w:t>
      </w:r>
      <w:r w:rsidR="00A47170" w:rsidRPr="00A47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по вопросам строительства и</w:t>
      </w:r>
      <w:r w:rsidR="00A47170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Администрации для регистрации.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Подписанные уведомления регистрируются 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>специалистом администрации по вопросам строительства и архитектуры</w:t>
      </w:r>
      <w:proofErr w:type="gramStart"/>
      <w:r w:rsidR="00D464D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>подписанное уведомление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 соответствии построенных или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реконструированных объекта</w:t>
      </w:r>
      <w:r w:rsidR="00A4717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жилищного строительства или садового дома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требованиям законодательства о градостроительной деятельности или уведомления о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несоответствии построенных или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реконструированных объекта индивидуального жилищного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требованиям законодательства о градостроительной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не должен превышать 5 рабочих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3.2.3. Выдача результата предоставления муниципальной услуги либо отказа в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заявителю.</w:t>
      </w:r>
    </w:p>
    <w:p w:rsidR="005F4C66" w:rsidRPr="004B63AC" w:rsidRDefault="005F4C66" w:rsidP="00F06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получение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>специалистом администрации по вопросам строительства и архитектуры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уведомления о соответствии построенных или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реконструированных объекта индивидуального жилищного строительства или садового дома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требованиям законодательства о градостроительной деятельности или уведомления о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несоответствии построенных или реконструированных объекта индивидуального жилищного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требованиям законодательства о градостроительной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proofErr w:type="gramEnd"/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Выдача комплекта документов и матери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>алов осуществляется специалистом администрации по вопросам строительства и архитектуры</w:t>
      </w:r>
      <w:r w:rsidR="00F06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D464D1" w:rsidRPr="00D46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4D1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 Поселок </w:t>
      </w:r>
      <w:proofErr w:type="spellStart"/>
      <w:r w:rsidR="00D464D1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D464D1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лично при предъявлении доку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мента, удостоверяющего личность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или посредством почтового направления.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выдача заявителю результата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или отказа в предоставлении муниципальной услуги.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- не более 1 рабочего дня.</w:t>
      </w:r>
    </w:p>
    <w:p w:rsidR="005F4C66" w:rsidRPr="000917C9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3.3. Последовательность административных процедур отражена в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>блок-схеме</w:t>
      </w:r>
      <w:r w:rsidR="000917C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(приложение № 4).</w:t>
      </w:r>
    </w:p>
    <w:p w:rsidR="005F4C66" w:rsidRPr="00D946B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IV. ФОРМЫ </w:t>
      </w:r>
      <w:proofErr w:type="gramStart"/>
      <w:r w:rsidRPr="00D946B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КОНТРОЛЯ ЗА</w:t>
      </w:r>
      <w:proofErr w:type="gramEnd"/>
      <w:r w:rsidRPr="00D946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ИСПОЛНЕНИЕМ</w:t>
      </w:r>
    </w:p>
    <w:p w:rsidR="005F4C66" w:rsidRPr="00D946B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46BC">
        <w:rPr>
          <w:rFonts w:ascii="Times New Roman" w:hAnsi="Times New Roman" w:cs="Times New Roman"/>
          <w:b/>
          <w:i/>
          <w:color w:val="000000"/>
          <w:sz w:val="24"/>
          <w:szCs w:val="24"/>
        </w:rPr>
        <w:t>АДМИНИСТРАТИВНОГО РЕГЛАМЕНТА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положений настоящего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Регламента и иных нормативных правовых актов, а также принятием решений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уполномоченными лицами осуществляется 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 xml:space="preserve">главой администрации </w:t>
      </w:r>
      <w:r w:rsidR="00D464D1" w:rsidRPr="0053518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 Поселок </w:t>
      </w:r>
      <w:proofErr w:type="spellStart"/>
      <w:r w:rsidR="00D464D1" w:rsidRPr="00535184">
        <w:rPr>
          <w:rFonts w:ascii="Times New Roman" w:hAnsi="Times New Roman" w:cs="Times New Roman"/>
          <w:color w:val="000000"/>
          <w:sz w:val="24"/>
          <w:szCs w:val="24"/>
        </w:rPr>
        <w:t>Воротынск</w:t>
      </w:r>
      <w:proofErr w:type="spellEnd"/>
      <w:r w:rsidR="00D464D1" w:rsidRPr="00535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осуществляется путем проведения плановых и внеплановых проверок.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4.2.1. Плановые проверки проводятся в соответствии с планом работы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Администрации, но не чаще одного раза в два года.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4.2.2. Внеплановые проверки проводятся в случае поступления обращений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физических или юридических лиц с жалобами на нарушения их прав и законных интересов.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может быть осуществлен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со стороны граждан, их объединений и организаций в соответствии с законодательством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4.4. Должностные лица, виновные в несоблюдении или ненадлежащем соблюдении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требований настоящего Регламента, привлекаются к ответственности в соответствии с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законодательством.</w:t>
      </w:r>
    </w:p>
    <w:p w:rsidR="005F4C66" w:rsidRPr="004B63AC" w:rsidRDefault="00D464D1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Специалист по вопросам строительства и  архитектуры, предоставляющий</w:t>
      </w:r>
      <w:r w:rsidR="005F4C66"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услугу,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несе</w:t>
      </w:r>
      <w:r w:rsidR="005F4C66" w:rsidRPr="004B63AC">
        <w:rPr>
          <w:rFonts w:ascii="Times New Roman" w:hAnsi="Times New Roman" w:cs="Times New Roman"/>
          <w:color w:val="000000"/>
          <w:sz w:val="24"/>
          <w:szCs w:val="24"/>
        </w:rPr>
        <w:t>т персональную ответственность за соблюдение сроков и порядка рассмотрения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C66" w:rsidRPr="004B63AC">
        <w:rPr>
          <w:rFonts w:ascii="Times New Roman" w:hAnsi="Times New Roman" w:cs="Times New Roman"/>
          <w:color w:val="000000"/>
          <w:sz w:val="24"/>
          <w:szCs w:val="24"/>
        </w:rPr>
        <w:t>заявлений и предоставления информации, размещения информации в сети Интернет,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C66" w:rsidRPr="004B63AC">
        <w:rPr>
          <w:rFonts w:ascii="Times New Roman" w:hAnsi="Times New Roman" w:cs="Times New Roman"/>
          <w:color w:val="000000"/>
          <w:sz w:val="24"/>
          <w:szCs w:val="24"/>
        </w:rPr>
        <w:t>достоверность и полноту сведений, предоставляемых в связи с предоставлением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C66"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5F4C66" w:rsidRPr="00576C06" w:rsidRDefault="005F4C66" w:rsidP="00D9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06">
        <w:rPr>
          <w:rFonts w:ascii="Times New Roman" w:hAnsi="Times New Roman" w:cs="Times New Roman"/>
          <w:b/>
          <w:color w:val="000000"/>
          <w:sz w:val="24"/>
          <w:szCs w:val="24"/>
        </w:rPr>
        <w:t>Раздел V. ДОСУДЕБНЫЙ (ВНЕСУДЕБНЫЙ) ПОРЯДОК ОБЖАЛОВАНИЯ</w:t>
      </w:r>
      <w:r w:rsidR="00D946BC" w:rsidRPr="0057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6C06">
        <w:rPr>
          <w:rFonts w:ascii="Times New Roman" w:hAnsi="Times New Roman" w:cs="Times New Roman"/>
          <w:b/>
          <w:color w:val="000000"/>
          <w:sz w:val="24"/>
          <w:szCs w:val="24"/>
        </w:rPr>
        <w:t>РЕШЕНИЙ И ДЕЙСТВИЙ (БЕЗДЕЙСТВИЯ) ОРГАНА, ПРЕДОСТАВЛЯЮЩЕГО</w:t>
      </w:r>
      <w:r w:rsidR="00D946BC" w:rsidRPr="0057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6C0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МУНИЦИПАЛЬНУЮ УСЛУГУ, А ТАКЖЕ ДОЛЖНОСТНЫ</w:t>
      </w:r>
      <w:r w:rsidR="00D946BC" w:rsidRPr="0057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 ЛИЦ, </w:t>
      </w:r>
      <w:r w:rsidRPr="00576C0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</w:t>
      </w:r>
      <w:r w:rsidR="000917C9" w:rsidRPr="00576C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6C06">
        <w:rPr>
          <w:rFonts w:ascii="Times New Roman" w:hAnsi="Times New Roman" w:cs="Times New Roman"/>
          <w:b/>
          <w:color w:val="000000"/>
          <w:sz w:val="24"/>
          <w:szCs w:val="24"/>
        </w:rPr>
        <w:t>СЛУЖАЩИХ</w:t>
      </w:r>
    </w:p>
    <w:p w:rsidR="005F4C66" w:rsidRPr="00576C06" w:rsidRDefault="005F4C66" w:rsidP="00576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Заявитель имеет право на обжалование сроков предоставления муниципальной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услуги, принимаемых решений и действий (бездействия) органа местного самоуправления 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в ходе предоставления муниципальной услуги во внесудебном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порядке по следующему адресу:</w:t>
      </w:r>
      <w:r w:rsidR="00576C06" w:rsidRPr="00576C06">
        <w:rPr>
          <w:rFonts w:ascii="Times New Roman" w:hAnsi="Times New Roman"/>
          <w:sz w:val="24"/>
          <w:szCs w:val="24"/>
        </w:rPr>
        <w:t xml:space="preserve"> </w:t>
      </w:r>
      <w:r w:rsidR="00576C06" w:rsidRPr="00A47170">
        <w:rPr>
          <w:rFonts w:ascii="Times New Roman" w:hAnsi="Times New Roman"/>
          <w:sz w:val="24"/>
          <w:szCs w:val="24"/>
        </w:rPr>
        <w:t xml:space="preserve">249200, Калужская область, </w:t>
      </w:r>
      <w:proofErr w:type="spellStart"/>
      <w:r w:rsidR="00576C06" w:rsidRPr="00A47170">
        <w:rPr>
          <w:rFonts w:ascii="Times New Roman" w:hAnsi="Times New Roman"/>
          <w:sz w:val="24"/>
          <w:szCs w:val="24"/>
        </w:rPr>
        <w:t>Бабынинский</w:t>
      </w:r>
      <w:proofErr w:type="spellEnd"/>
      <w:r w:rsidR="00576C06" w:rsidRPr="00A4717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76C06" w:rsidRPr="00A47170">
        <w:rPr>
          <w:rFonts w:ascii="Times New Roman" w:hAnsi="Times New Roman"/>
          <w:sz w:val="24"/>
          <w:szCs w:val="24"/>
        </w:rPr>
        <w:t>п</w:t>
      </w:r>
      <w:proofErr w:type="gramStart"/>
      <w:r w:rsidR="00576C06" w:rsidRPr="00A47170">
        <w:rPr>
          <w:rFonts w:ascii="Times New Roman" w:hAnsi="Times New Roman"/>
          <w:sz w:val="24"/>
          <w:szCs w:val="24"/>
        </w:rPr>
        <w:t>.В</w:t>
      </w:r>
      <w:proofErr w:type="gramEnd"/>
      <w:r w:rsidR="00576C06" w:rsidRPr="00A47170">
        <w:rPr>
          <w:rFonts w:ascii="Times New Roman" w:hAnsi="Times New Roman"/>
          <w:sz w:val="24"/>
          <w:szCs w:val="24"/>
        </w:rPr>
        <w:t>оротынск</w:t>
      </w:r>
      <w:proofErr w:type="spellEnd"/>
      <w:r w:rsidR="00576C06" w:rsidRPr="00A47170">
        <w:rPr>
          <w:rFonts w:ascii="Times New Roman" w:hAnsi="Times New Roman"/>
          <w:sz w:val="24"/>
          <w:szCs w:val="24"/>
        </w:rPr>
        <w:t xml:space="preserve">, ул. Железнодорожная, д.8, официальный адрес электронной почты: </w:t>
      </w:r>
      <w:hyperlink r:id="rId4" w:history="1">
        <w:r w:rsidR="00576C06" w:rsidRPr="007244AE">
          <w:rPr>
            <w:rStyle w:val="a3"/>
            <w:rFonts w:ascii="Times New Roman" w:hAnsi="Times New Roman"/>
            <w:sz w:val="24"/>
            <w:szCs w:val="24"/>
          </w:rPr>
          <w:t>adm_vorotynsk@mail.ru</w:t>
        </w:r>
      </w:hyperlink>
      <w:r w:rsidR="00576C06">
        <w:rPr>
          <w:rFonts w:ascii="Times New Roman" w:hAnsi="Times New Roman"/>
          <w:sz w:val="24"/>
          <w:szCs w:val="24"/>
        </w:rPr>
        <w:t xml:space="preserve">. </w:t>
      </w:r>
      <w:r w:rsidR="00576C06" w:rsidRPr="00576C06">
        <w:rPr>
          <w:rFonts w:ascii="Times New Roman" w:hAnsi="Times New Roman" w:cs="Times New Roman"/>
          <w:color w:val="000000"/>
          <w:sz w:val="24"/>
          <w:szCs w:val="24"/>
        </w:rPr>
        <w:t>Телефон: (4842</w:t>
      </w:r>
      <w:r w:rsidRPr="00576C0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76C06" w:rsidRPr="00576C06">
        <w:rPr>
          <w:rFonts w:ascii="Times New Roman" w:hAnsi="Times New Roman" w:cs="Times New Roman"/>
          <w:color w:val="000000"/>
          <w:sz w:val="24"/>
          <w:szCs w:val="24"/>
        </w:rPr>
        <w:t>57-20-07; 58-23-71,ф</w:t>
      </w:r>
      <w:r w:rsidRPr="00576C06">
        <w:rPr>
          <w:rFonts w:ascii="Times New Roman" w:hAnsi="Times New Roman" w:cs="Times New Roman"/>
          <w:color w:val="000000"/>
          <w:sz w:val="24"/>
          <w:szCs w:val="24"/>
        </w:rPr>
        <w:t>акс</w:t>
      </w:r>
      <w:r w:rsidR="00576C06" w:rsidRPr="00576C06">
        <w:rPr>
          <w:rFonts w:ascii="Times New Roman" w:hAnsi="Times New Roman" w:cs="Times New Roman"/>
          <w:color w:val="000000"/>
          <w:sz w:val="24"/>
          <w:szCs w:val="24"/>
        </w:rPr>
        <w:t xml:space="preserve"> 58-25-30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нарушение срока регистрации запроса заявителя о предоставлении муниципальной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требование у заявителя документов, не предусмотренных нормативными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правовыми актами Российской Федерации, Калужской области, нормативными правовыми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актами органов местного самоуправления для предоставления муниципальной услуги;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отказ в приеме документов, представление которых предусмотрено нормативными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правовыми актами Российской Федерации, Калужской области, нормативными правовыми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актами органов местного самоуправления для предоставления муниципальной услуги, у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заявителя;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отказ в предоставлении муниципальной услуги, если основания отказа не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предусмотрены федеральными законами и принятыми в соответствии с ними иными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Федерации, Калужской области,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органов местного самоуправления;</w:t>
      </w:r>
      <w:proofErr w:type="gramEnd"/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затребование с заявителя при предоставлении муниципальной услуги платы, не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предусмотренной нормативными правовыми актами Российской Федерации, Калужской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области, нормативными правовыми актами органов местного самоуправления;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отказ органа, предоставляющего государственную услугу, органа,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услугу, должностного лица органа, предоставляющего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государственную услугу, или органа, предоставляющего муниципальную услугу, в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исправлении допущенных опечаток и ошибок в выданных в результате предоставления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государственной или муниципальной услуги документах либо нарушение установленного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срока таких исправлений;</w:t>
      </w:r>
      <w:proofErr w:type="gramEnd"/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- нарушение срока или порядка выдачи документов по результатам предоставления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приостановление предоставления муниципальной услуги, если основания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приостановления не предусмотрены федеральными законами и принятыми в соответствии с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ними иными нормативными правовыми актами Российской Федерации, законами и иными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субъектов Российской Федерации, муниципальными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правовыми актами;</w:t>
      </w:r>
      <w:proofErr w:type="gramEnd"/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- требование у заявителя при предоставлении муниципальной услуги документов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или информации, отсутствие и (или) недостоверность которых не указывались при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первоначальном отказе в приеме документов, необходимых для предоставления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либо в предоставлении муниципальной услуги, за исключением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случаев, предусмотренных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пунктом 4 части 1 статьи 7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27.07.2010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</w:t>
      </w:r>
      <w:proofErr w:type="gramEnd"/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5.2. Жалоба подается в письменной форме на бумажном носителе, в электронной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форме в Администрацию.</w:t>
      </w:r>
    </w:p>
    <w:p w:rsidR="005F4C66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Жалобы на решения, принятые главой Администрации, подаются в вышестоящий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орган (при его наличии) либо в случае его отсутствия рассматриваются непосредственно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главой Администрации.</w:t>
      </w:r>
    </w:p>
    <w:p w:rsidR="005F4C66" w:rsidRPr="004B63AC" w:rsidRDefault="005F4C66" w:rsidP="00091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5.3. Жалоба может быть направлена по почте, через многофункциональный центр, с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информационно-телекоммуникационной сети "Интернет",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официального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сайта Администрации, единого портала государственных и муниципальных услуг либо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регионального портала государственных и муниципальных услуг, а также может быть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принята при личном приеме заявителя.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Жалоба на решения и (или) действия (бездействие) Администрации,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должностных лиц Администрации или муниципальных служащих при осуществлении в</w:t>
      </w:r>
      <w:r w:rsidR="0009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отношении юридических лиц и индивидуальных предпринимателей, являющихся субъектами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градостроительных отношений, процедур, включенных в исчерпывающие перечни процедур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в сферах строительства, утвержденные Правительством Российской Федерации в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частью 2 статьи 6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кодекса Российской Федерации, может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быть подана такими лицами в порядке, установленном настоящим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разделом, либо в порядке,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установленном антимонопольным законодательством Российской Федерации, в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антимонопольный орган.</w:t>
      </w:r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5.5. Жалоба должна содержать: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1) наименование Администрации, должностного лица Администрации либо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служащего, решения и действия (бездействие) которых обжалуются;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(последнее - при налич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ии), сведения о месте жительства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юридического лица, а также номер (номера) контактного телефона, адрес (адреса)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электронной почты (при наличии) и почтовый адрес, по которым должен быть направлен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ответ заявителю;</w:t>
      </w:r>
      <w:proofErr w:type="gramEnd"/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Администрации,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Администрации либо муниципального служащего;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(бездействием) Администрации, должностного лица Администрации либо муниципального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служащего. Заявителем могут быть представлены документы (при наличии),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подтверждающие доводы заявителя, либо их копии.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Жалоба, поступившая в Администрацию, подлежит рассмотрению главой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Администрации в течение пятнадцати рабочих дней со дня ее регистрации, а в случае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обжалования отказа Администрации, должностного лица Администрации в приеме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документов у заявителя либо в исправлении допущенных опечаток и ошибок или в случае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обжалования нарушения установленного срока таких исправлений - в течение пяти рабочих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дней со дня ее регистрации.</w:t>
      </w:r>
      <w:proofErr w:type="gramEnd"/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5.7. По результатам рассмотрения жалобы глава Администрации, принимает одно из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следующих решений: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1) удовлетворяет жалобу, в том числе в форме отмены принятого решения,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исправления допущенных опечаток и ошибок в выданных в результате предоставления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документах, возврата заявителю денежных средств, взимание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которых не предусмотрено нормативными правовыми актами Российской Федерации,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субъектов Российской Федерации, муниципальными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правовыми актами, а также в иных формах;</w:t>
      </w:r>
      <w:proofErr w:type="gramEnd"/>
    </w:p>
    <w:p w:rsidR="005F4C66" w:rsidRPr="004B63AC" w:rsidRDefault="005F4C66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5.8. Не позднее дня, следующего за днем принятия решения, указанного в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>части 5.7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заявителю в письменной форме и по желанию заявителя в электронной форме направляется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мотивированный ответ о результатах рассмотрения жалобы.</w:t>
      </w:r>
    </w:p>
    <w:p w:rsidR="005F4C66" w:rsidRPr="004B63AC" w:rsidRDefault="005F4C66" w:rsidP="0055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рассмотрения жалобы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признаков состава административного правонарушения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или преступления глава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в соответствии с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>частью 5.2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, незамедлительно направляет имеющиеся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материалы в органы прокуратуры.</w:t>
      </w:r>
    </w:p>
    <w:p w:rsidR="00554C0E" w:rsidRPr="004B63AC" w:rsidRDefault="005F4C66" w:rsidP="0057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5.10. Положения раздела 5, устанавливающие порядок рассмотрения жалоб на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нарушения прав граждан и организаций при предоставлении муниципальных услуг, не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распространяются на отношения, регулируемые Федеральным </w:t>
      </w:r>
      <w:r w:rsidRPr="004B63AC">
        <w:rPr>
          <w:rFonts w:ascii="Times New Roman" w:hAnsi="Times New Roman" w:cs="Times New Roman"/>
          <w:color w:val="0000FF"/>
          <w:sz w:val="24"/>
          <w:szCs w:val="24"/>
        </w:rPr>
        <w:t xml:space="preserve">законом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от 2 мая 2006 года</w:t>
      </w:r>
      <w:r w:rsidR="0055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3AC">
        <w:rPr>
          <w:rFonts w:ascii="Times New Roman" w:hAnsi="Times New Roman" w:cs="Times New Roman"/>
          <w:color w:val="000000"/>
          <w:sz w:val="24"/>
          <w:szCs w:val="24"/>
        </w:rPr>
        <w:t>№ 59-ФЗ «О порядке рассмотрения обращений граждан Российской Федерации».</w:t>
      </w:r>
    </w:p>
    <w:p w:rsidR="00554C0E" w:rsidRPr="00A10435" w:rsidRDefault="00535B22" w:rsidP="00A104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35B22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Приложение № 1</w:t>
      </w:r>
    </w:p>
    <w:p w:rsidR="00554C0E" w:rsidRDefault="00554C0E" w:rsidP="00554C0E">
      <w:pPr>
        <w:pStyle w:val="ConsPlusNonformat"/>
        <w:jc w:val="both"/>
      </w:pPr>
      <w:bookmarkStart w:id="0" w:name="P528"/>
      <w:bookmarkEnd w:id="0"/>
      <w:r>
        <w:t xml:space="preserve">                                Уведомление</w:t>
      </w:r>
    </w:p>
    <w:p w:rsidR="00554C0E" w:rsidRDefault="00554C0E" w:rsidP="00554C0E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554C0E" w:rsidRDefault="00554C0E" w:rsidP="00554C0E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554C0E" w:rsidRDefault="00554C0E" w:rsidP="00554C0E">
      <w:pPr>
        <w:pStyle w:val="ConsPlusNonformat"/>
        <w:jc w:val="both"/>
      </w:pPr>
    </w:p>
    <w:p w:rsidR="00554C0E" w:rsidRDefault="00554C0E" w:rsidP="00554C0E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554C0E" w:rsidRDefault="00554C0E" w:rsidP="00554C0E">
      <w:pPr>
        <w:pStyle w:val="ConsPlusNonformat"/>
        <w:jc w:val="both"/>
      </w:pPr>
      <w:r>
        <w:t>___________________________________________________________________________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A10435">
        <w:rPr>
          <w:sz w:val="16"/>
          <w:szCs w:val="16"/>
        </w:rPr>
        <w:t>(наименование уполномоченного на выдачу разрешений на строительство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федерального органа исполнительной власти, органа исполнительной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власти субъекта Российской Федерации, органа местного самоуправления)</w:t>
      </w:r>
    </w:p>
    <w:p w:rsidR="00554C0E" w:rsidRDefault="00554C0E" w:rsidP="00535B22">
      <w:pPr>
        <w:pStyle w:val="ConsPlusNonformat"/>
        <w:jc w:val="both"/>
      </w:pPr>
      <w:r>
        <w:t xml:space="preserve">                         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3171"/>
      </w:tblGrid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</w:tbl>
    <w:p w:rsidR="00554C0E" w:rsidRDefault="00554C0E" w:rsidP="00535B22">
      <w:pPr>
        <w:pStyle w:val="ConsPlusNonformat"/>
        <w:jc w:val="both"/>
      </w:pPr>
      <w:r>
        <w:t>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3171"/>
      </w:tblGrid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554C0E" w:rsidRDefault="00554C0E" w:rsidP="00554C0E">
            <w:pPr>
              <w:pStyle w:val="ConsPlusNormal"/>
            </w:pPr>
            <w:r>
              <w:t>(правоустанавливающие документы)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</w:tbl>
    <w:p w:rsidR="00554C0E" w:rsidRDefault="00554C0E" w:rsidP="00535B22">
      <w:pPr>
        <w:pStyle w:val="ConsPlusNonformat"/>
        <w:jc w:val="both"/>
      </w:pPr>
      <w:r>
        <w:t>3.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3171"/>
      </w:tblGrid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или </w:t>
            </w:r>
            <w:r>
              <w:lastRenderedPageBreak/>
              <w:t>садовый дом)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Цель подачи уведомления</w:t>
            </w:r>
          </w:p>
          <w:p w:rsidR="00554C0E" w:rsidRDefault="00554C0E" w:rsidP="00554C0E">
            <w:pPr>
              <w:pStyle w:val="ConsPlusNormal"/>
            </w:pPr>
            <w:r>
              <w:t>(строительство или реконструкция)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Высота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  <w:tr w:rsidR="00554C0E" w:rsidTr="00A10435">
        <w:tc>
          <w:tcPr>
            <w:tcW w:w="850" w:type="dxa"/>
          </w:tcPr>
          <w:p w:rsidR="00554C0E" w:rsidRDefault="00554C0E" w:rsidP="00554C0E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5024" w:type="dxa"/>
          </w:tcPr>
          <w:p w:rsidR="00554C0E" w:rsidRDefault="00554C0E" w:rsidP="00554C0E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171" w:type="dxa"/>
          </w:tcPr>
          <w:p w:rsidR="00554C0E" w:rsidRDefault="00554C0E" w:rsidP="00554C0E">
            <w:pPr>
              <w:pStyle w:val="ConsPlusNormal"/>
            </w:pPr>
          </w:p>
        </w:tc>
      </w:tr>
    </w:tbl>
    <w:p w:rsidR="00554C0E" w:rsidRDefault="00554C0E" w:rsidP="00554C0E">
      <w:pPr>
        <w:pStyle w:val="ConsPlusNonformat"/>
        <w:jc w:val="both"/>
      </w:pPr>
      <w:r>
        <w:t xml:space="preserve">4. Схематичное изображение </w:t>
      </w:r>
      <w:proofErr w:type="gramStart"/>
      <w:r>
        <w:t>построенного</w:t>
      </w:r>
      <w:proofErr w:type="gramEnd"/>
      <w:r>
        <w:t xml:space="preserve"> или реконструированного</w:t>
      </w:r>
    </w:p>
    <w:p w:rsidR="00554C0E" w:rsidRDefault="00554C0E" w:rsidP="00535B22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18"/>
      </w:tblGrid>
      <w:tr w:rsidR="00554C0E" w:rsidTr="00A10435">
        <w:trPr>
          <w:trHeight w:val="171"/>
        </w:trPr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C0E" w:rsidRDefault="00554C0E" w:rsidP="00A10435">
            <w:pPr>
              <w:pStyle w:val="ConsPlusNormal"/>
              <w:spacing w:line="120" w:lineRule="auto"/>
            </w:pPr>
          </w:p>
        </w:tc>
      </w:tr>
      <w:tr w:rsidR="00554C0E" w:rsidTr="00A10435">
        <w:trPr>
          <w:trHeight w:val="177"/>
        </w:trPr>
        <w:tc>
          <w:tcPr>
            <w:tcW w:w="8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0E" w:rsidRDefault="00554C0E" w:rsidP="00A10435">
            <w:pPr>
              <w:pStyle w:val="ConsPlusNormal"/>
              <w:spacing w:line="120" w:lineRule="auto"/>
            </w:pPr>
          </w:p>
        </w:tc>
      </w:tr>
      <w:tr w:rsidR="00554C0E" w:rsidTr="00A10435">
        <w:trPr>
          <w:trHeight w:val="171"/>
        </w:trPr>
        <w:tc>
          <w:tcPr>
            <w:tcW w:w="8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0E" w:rsidRDefault="00554C0E" w:rsidP="00A10435">
            <w:pPr>
              <w:pStyle w:val="ConsPlusNormal"/>
              <w:spacing w:line="120" w:lineRule="auto"/>
            </w:pPr>
          </w:p>
        </w:tc>
      </w:tr>
      <w:tr w:rsidR="00554C0E" w:rsidTr="00A10435">
        <w:trPr>
          <w:trHeight w:val="171"/>
        </w:trPr>
        <w:tc>
          <w:tcPr>
            <w:tcW w:w="8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0E" w:rsidRDefault="00554C0E" w:rsidP="00A10435">
            <w:pPr>
              <w:pStyle w:val="ConsPlusNormal"/>
              <w:spacing w:line="120" w:lineRule="auto"/>
            </w:pPr>
          </w:p>
        </w:tc>
      </w:tr>
      <w:tr w:rsidR="00554C0E" w:rsidTr="00A10435">
        <w:trPr>
          <w:trHeight w:val="15"/>
        </w:trPr>
        <w:tc>
          <w:tcPr>
            <w:tcW w:w="8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0E" w:rsidRDefault="00554C0E" w:rsidP="00A10435">
            <w:pPr>
              <w:pStyle w:val="ConsPlusNormal"/>
              <w:spacing w:line="120" w:lineRule="auto"/>
            </w:pPr>
          </w:p>
        </w:tc>
      </w:tr>
    </w:tbl>
    <w:p w:rsidR="00554C0E" w:rsidRDefault="00554C0E" w:rsidP="00554C0E">
      <w:pPr>
        <w:pStyle w:val="ConsPlusNonformat"/>
        <w:jc w:val="both"/>
      </w:pPr>
      <w:r>
        <w:t>Почтовый адрес и (или) адрес электронной почты для связи:</w:t>
      </w:r>
    </w:p>
    <w:p w:rsidR="00554C0E" w:rsidRDefault="00554C0E" w:rsidP="00554C0E">
      <w:pPr>
        <w:pStyle w:val="ConsPlusNonformat"/>
        <w:jc w:val="both"/>
      </w:pPr>
      <w:r>
        <w:t>___________________________________________________________________________</w:t>
      </w:r>
    </w:p>
    <w:p w:rsidR="00554C0E" w:rsidRDefault="00554C0E" w:rsidP="00554C0E">
      <w:pPr>
        <w:pStyle w:val="ConsPlusNonformat"/>
        <w:jc w:val="both"/>
      </w:pPr>
      <w:r>
        <w:t xml:space="preserve"> Уведомление  о 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554C0E" w:rsidRDefault="00554C0E" w:rsidP="00554C0E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554C0E" w:rsidRDefault="00554C0E" w:rsidP="00554C0E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554C0E" w:rsidRDefault="00554C0E" w:rsidP="00554C0E">
      <w:pPr>
        <w:pStyle w:val="ConsPlusNonformat"/>
        <w:jc w:val="both"/>
      </w:pPr>
      <w:proofErr w:type="gramStart"/>
      <w:r>
        <w:t>построенных</w:t>
      </w:r>
      <w:proofErr w:type="gramEnd"/>
      <w:r>
        <w:t xml:space="preserve">   или   реконструированных  объекта  индивидуального  жилищного</w:t>
      </w:r>
    </w:p>
    <w:p w:rsidR="00554C0E" w:rsidRDefault="00554C0E" w:rsidP="00554C0E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554C0E" w:rsidRDefault="00554C0E" w:rsidP="00554C0E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554C0E" w:rsidRDefault="00554C0E" w:rsidP="00554C0E">
      <w:pPr>
        <w:pStyle w:val="ConsPlusNonformat"/>
        <w:jc w:val="both"/>
      </w:pPr>
      <w:r>
        <w:t>___________________________________________________________________________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proofErr w:type="gramStart"/>
      <w:r>
        <w:t>(</w:t>
      </w:r>
      <w:r w:rsidRPr="00A10435">
        <w:rPr>
          <w:sz w:val="16"/>
          <w:szCs w:val="16"/>
        </w:rPr>
        <w:t>путем  направления  на  почтовый адрес и (или) адрес электронной почты или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нарочным в уполномоченном на выдачу разрешений на строительство федеральном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органе   исполнительной   власти,  органе  исполнительной  власти  субъекта</w:t>
      </w:r>
      <w:r w:rsidR="00A10435">
        <w:rPr>
          <w:sz w:val="16"/>
          <w:szCs w:val="16"/>
        </w:rPr>
        <w:t xml:space="preserve">  </w:t>
      </w:r>
      <w:r w:rsidRPr="00A10435">
        <w:rPr>
          <w:sz w:val="16"/>
          <w:szCs w:val="16"/>
        </w:rPr>
        <w:t>Российской  Федерации или органе местного самоуправления, в том числе через</w:t>
      </w:r>
      <w:proofErr w:type="gramEnd"/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многофункциональный центр)</w:t>
      </w:r>
    </w:p>
    <w:p w:rsidR="00554C0E" w:rsidRDefault="00554C0E" w:rsidP="00554C0E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554C0E" w:rsidRDefault="00554C0E" w:rsidP="00554C0E">
      <w:pPr>
        <w:pStyle w:val="ConsPlusNonformat"/>
        <w:jc w:val="both"/>
      </w:pPr>
      <w:r>
        <w:t xml:space="preserve">          </w:t>
      </w:r>
      <w:r w:rsidR="00A10435">
        <w:t xml:space="preserve">               </w:t>
      </w:r>
      <w:r>
        <w:t xml:space="preserve"> (</w:t>
      </w:r>
      <w:r w:rsidRPr="00A10435">
        <w:rPr>
          <w:sz w:val="16"/>
          <w:szCs w:val="16"/>
        </w:rPr>
        <w:t>объект индивидуального жилищного строительства или садовый дом)</w:t>
      </w:r>
    </w:p>
    <w:p w:rsidR="00554C0E" w:rsidRDefault="00554C0E" w:rsidP="00554C0E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554C0E" w:rsidRDefault="00554C0E" w:rsidP="00554C0E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554C0E" w:rsidRDefault="00554C0E" w:rsidP="00554C0E">
      <w:pPr>
        <w:pStyle w:val="ConsPlusNonformat"/>
        <w:jc w:val="both"/>
      </w:pPr>
      <w:r>
        <w:t>регистрации прав _________________________________________________________.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                      (реквизиты платежного документа)</w:t>
      </w:r>
    </w:p>
    <w:p w:rsidR="00554C0E" w:rsidRDefault="00554C0E" w:rsidP="00554C0E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554C0E" w:rsidRDefault="00554C0E" w:rsidP="00554C0E">
      <w:pPr>
        <w:pStyle w:val="ConsPlusNonformat"/>
        <w:jc w:val="both"/>
      </w:pPr>
      <w:r>
        <w:t>___________________________________________________________________________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            </w:t>
      </w:r>
      <w:proofErr w:type="gramStart"/>
      <w:r w:rsidRPr="00A10435">
        <w:rPr>
          <w:sz w:val="16"/>
          <w:szCs w:val="16"/>
        </w:rPr>
        <w:t>(фамилия, имя, отчество (при наличии)</w:t>
      </w:r>
      <w:proofErr w:type="gramEnd"/>
    </w:p>
    <w:p w:rsidR="00554C0E" w:rsidRDefault="00554C0E" w:rsidP="00554C0E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554C0E" w:rsidRDefault="00554C0E" w:rsidP="00554C0E">
      <w:pPr>
        <w:pStyle w:val="ConsPlusNonformat"/>
        <w:jc w:val="both"/>
      </w:pPr>
      <w:r>
        <w:t>является физическое лицо).</w:t>
      </w:r>
    </w:p>
    <w:p w:rsidR="00554C0E" w:rsidRDefault="00554C0E" w:rsidP="00554C0E">
      <w:pPr>
        <w:pStyle w:val="ConsPlusNonformat"/>
        <w:jc w:val="both"/>
      </w:pPr>
      <w:r>
        <w:t>___________________________   ___________   _______________________________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</w:t>
      </w:r>
      <w:proofErr w:type="gramStart"/>
      <w:r w:rsidRPr="00A10435">
        <w:rPr>
          <w:sz w:val="16"/>
          <w:szCs w:val="16"/>
        </w:rPr>
        <w:t xml:space="preserve">(должность, в случае если     </w:t>
      </w:r>
      <w:r w:rsidR="00A10435">
        <w:rPr>
          <w:sz w:val="16"/>
          <w:szCs w:val="16"/>
        </w:rPr>
        <w:t xml:space="preserve">         </w:t>
      </w:r>
      <w:r w:rsidRPr="00A10435">
        <w:rPr>
          <w:sz w:val="16"/>
          <w:szCs w:val="16"/>
        </w:rPr>
        <w:t>(подпись)         (расшифровка подписи)</w:t>
      </w:r>
      <w:proofErr w:type="gramEnd"/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застройщиком является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юридическое лицо)</w:t>
      </w:r>
    </w:p>
    <w:p w:rsidR="00554C0E" w:rsidRDefault="00554C0E" w:rsidP="00554C0E">
      <w:pPr>
        <w:pStyle w:val="ConsPlusNonformat"/>
        <w:jc w:val="both"/>
      </w:pPr>
      <w:r>
        <w:t xml:space="preserve">            М.П.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(при наличии)</w:t>
      </w:r>
    </w:p>
    <w:p w:rsidR="00554C0E" w:rsidRDefault="00554C0E" w:rsidP="00554C0E">
      <w:pPr>
        <w:pStyle w:val="ConsPlusNonformat"/>
        <w:jc w:val="both"/>
      </w:pPr>
      <w:r>
        <w:t>К настоящему уведомлению прилагается:</w:t>
      </w:r>
    </w:p>
    <w:p w:rsidR="00554C0E" w:rsidRDefault="00554C0E" w:rsidP="00554C0E">
      <w:pPr>
        <w:pStyle w:val="ConsPlusNonformat"/>
        <w:jc w:val="both"/>
      </w:pPr>
      <w:r>
        <w:t>___________________________________________________________________________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proofErr w:type="gramStart"/>
      <w:r w:rsidRPr="00A10435">
        <w:rPr>
          <w:sz w:val="16"/>
          <w:szCs w:val="16"/>
        </w:rPr>
        <w:t xml:space="preserve">(документы,  предусмотренные </w:t>
      </w:r>
      <w:hyperlink r:id="rId5" w:history="1">
        <w:r w:rsidRPr="00A10435">
          <w:rPr>
            <w:color w:val="0000FF"/>
            <w:sz w:val="16"/>
            <w:szCs w:val="16"/>
          </w:rPr>
          <w:t>частью 16 статьи 55</w:t>
        </w:r>
      </w:hyperlink>
      <w:r w:rsidRPr="00A10435">
        <w:rPr>
          <w:sz w:val="16"/>
          <w:szCs w:val="16"/>
        </w:rPr>
        <w:t xml:space="preserve"> Градостроительного кодекса</w:t>
      </w:r>
      <w:proofErr w:type="gramEnd"/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proofErr w:type="gramStart"/>
      <w:r w:rsidRPr="00A10435">
        <w:rPr>
          <w:sz w:val="16"/>
          <w:szCs w:val="16"/>
        </w:rPr>
        <w:t>Российской Федерации (Собрание законодательства Российской Федерации, 2005,</w:t>
      </w:r>
      <w:proofErr w:type="gramEnd"/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N  1,  ст.  16; 2006, N 31, ст. 3442; N 52, ст. 5498; 2008, N 20, ст. 2251;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N 30, ст. 3616; 2009, N 48, ст. 5711; 2010, N 31, ст. 4195; 2011, N 13, ст.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1688; N 27, ст. 3880; N 30, ст. 4591; N 49, ст. 7015; 2012, N 26, ст. 3446;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2014,  N 43, ст. 5799; 2015, N 29, ст. 4342, 4378; 2016, N 1, ст. 79; 2016,</w:t>
      </w:r>
    </w:p>
    <w:p w:rsidR="00554C0E" w:rsidRPr="00A10435" w:rsidRDefault="00554C0E" w:rsidP="00554C0E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N  26,  ст.  3867;  2016, N 27, ст. 4294, 4303, 4305, 4306; 2016, N 52, ст.</w:t>
      </w:r>
    </w:p>
    <w:p w:rsidR="00554C0E" w:rsidRPr="00A10435" w:rsidRDefault="00554C0E" w:rsidP="00A10435">
      <w:pPr>
        <w:pStyle w:val="ConsPlusNonformat"/>
        <w:jc w:val="both"/>
        <w:rPr>
          <w:sz w:val="16"/>
          <w:szCs w:val="16"/>
        </w:rPr>
      </w:pPr>
      <w:proofErr w:type="gramStart"/>
      <w:r w:rsidRPr="00A10435">
        <w:rPr>
          <w:sz w:val="16"/>
          <w:szCs w:val="16"/>
        </w:rPr>
        <w:t>7494; 2018, N 32, ст. 5133, 5134, 5135)</w:t>
      </w:r>
      <w:proofErr w:type="gramEnd"/>
    </w:p>
    <w:p w:rsidR="005F4C66" w:rsidRPr="00CA296B" w:rsidRDefault="005F4C66" w:rsidP="00535B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A296B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Приложение № 2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наименование уполномоченного на выдачу разрешений на строительство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федерального органа исполнительной власти, органа исполнительной власти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субъекта Российской Федерации, органа местного самоуправления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Кому: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Почтовый адрес: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bookmarkStart w:id="1" w:name="P702"/>
      <w:bookmarkEnd w:id="1"/>
      <w:r>
        <w:t xml:space="preserve">                                Уведомление</w:t>
      </w:r>
    </w:p>
    <w:p w:rsidR="00535B22" w:rsidRDefault="00535B22" w:rsidP="00535B22">
      <w:pPr>
        <w:pStyle w:val="ConsPlusNonformat"/>
        <w:jc w:val="both"/>
      </w:pPr>
      <w:r>
        <w:t xml:space="preserve">        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535B22" w:rsidRDefault="00535B22" w:rsidP="00535B22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535B22" w:rsidRDefault="00535B22" w:rsidP="00535B22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>"__" ____________ 20__ г.                                           N _____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535B22" w:rsidRDefault="00535B22" w:rsidP="00535B22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535B22" w:rsidRDefault="00535B22" w:rsidP="00535B22">
      <w:pPr>
        <w:pStyle w:val="ConsPlusNonformat"/>
        <w:jc w:val="both"/>
      </w:pPr>
      <w:r>
        <w:t>дома (далее - уведомление),</w:t>
      </w:r>
    </w:p>
    <w:p w:rsidR="00535B22" w:rsidRDefault="00535B22" w:rsidP="00535B22">
      <w:pPr>
        <w:pStyle w:val="ConsPlusNonformat"/>
        <w:jc w:val="both"/>
      </w:pPr>
      <w:r>
        <w:t>направленного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(дата направления уведомления)           __________________________________</w:t>
      </w:r>
    </w:p>
    <w:p w:rsidR="00535B22" w:rsidRDefault="00535B22" w:rsidP="00535B22">
      <w:pPr>
        <w:pStyle w:val="ConsPlusNonformat"/>
        <w:jc w:val="both"/>
      </w:pPr>
      <w:r>
        <w:t>зарегистрированного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(дата и номер регистрации уведомления)   __________________________________</w:t>
      </w:r>
    </w:p>
    <w:p w:rsidR="00535B22" w:rsidRDefault="00535B22" w:rsidP="00535B22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                        </w:t>
      </w:r>
      <w:r w:rsidR="00A10435">
        <w:rPr>
          <w:sz w:val="16"/>
          <w:szCs w:val="16"/>
        </w:rPr>
        <w:t xml:space="preserve">      </w:t>
      </w:r>
      <w:r w:rsidRPr="00A10435">
        <w:rPr>
          <w:sz w:val="16"/>
          <w:szCs w:val="16"/>
        </w:rPr>
        <w:t>(построенного или реконструированного)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__________________________________________________________________________,</w:t>
      </w:r>
    </w:p>
    <w:p w:rsidR="00535B22" w:rsidRDefault="00535B22" w:rsidP="00535B22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535B22" w:rsidRDefault="00535B22" w:rsidP="00535B22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</w:t>
      </w:r>
      <w:proofErr w:type="gramStart"/>
      <w:r w:rsidRPr="00A10435">
        <w:rPr>
          <w:sz w:val="16"/>
          <w:szCs w:val="16"/>
        </w:rPr>
        <w:t>(кадастровый номер земельного участка (при наличии), адрес или описание</w:t>
      </w:r>
      <w:proofErr w:type="gramEnd"/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             местоположения земельного участка)</w:t>
      </w:r>
    </w:p>
    <w:p w:rsidR="00535B22" w:rsidRDefault="00535B22" w:rsidP="00535B22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>_______________________________   ___________   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proofErr w:type="gramStart"/>
      <w:r w:rsidRPr="00A10435">
        <w:rPr>
          <w:sz w:val="16"/>
          <w:szCs w:val="16"/>
        </w:rPr>
        <w:t xml:space="preserve">(должность уполномоченного лица   </w:t>
      </w:r>
      <w:r w:rsidR="00A10435">
        <w:rPr>
          <w:sz w:val="16"/>
          <w:szCs w:val="16"/>
        </w:rPr>
        <w:t xml:space="preserve">           </w:t>
      </w:r>
      <w:r w:rsidRPr="00A10435">
        <w:rPr>
          <w:sz w:val="16"/>
          <w:szCs w:val="16"/>
        </w:rPr>
        <w:t xml:space="preserve"> (подпись)       (расшифровка подписи)</w:t>
      </w:r>
      <w:proofErr w:type="gramEnd"/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уполномоченного на выдачу</w:t>
      </w:r>
      <w:r w:rsidR="00A10435">
        <w:rPr>
          <w:sz w:val="16"/>
          <w:szCs w:val="16"/>
        </w:rPr>
        <w:t xml:space="preserve"> 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разрешений на строительство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федерального органа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исполнительной власти, органа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исполнительной власти субъекта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Российской Федерации, органа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местного самоуправления)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>М.П.</w:t>
      </w:r>
    </w:p>
    <w:p w:rsidR="00535B22" w:rsidRDefault="00535B22" w:rsidP="00535B22">
      <w:pPr>
        <w:pStyle w:val="ConsPlusNormal"/>
        <w:jc w:val="both"/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35" w:rsidRDefault="00A10435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C66" w:rsidRPr="00A10435" w:rsidRDefault="005F4C66" w:rsidP="00535B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10435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Приложение № 3</w:t>
      </w:r>
    </w:p>
    <w:p w:rsidR="00535B22" w:rsidRDefault="00535B22" w:rsidP="00535B22">
      <w:pPr>
        <w:pStyle w:val="ConsPlusNonformat"/>
        <w:jc w:val="both"/>
      </w:pPr>
      <w:r>
        <w:t xml:space="preserve"> ________________________________________________________________________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наименование уполномоченного на выдачу разрешений на строительство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федерального органа исполнительной власти, органа исполнительной власти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субъекта Российской Федерации, органа местного самоуправления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Кому: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Почтовый адрес: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535B22" w:rsidRDefault="00535B22" w:rsidP="00535B2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bookmarkStart w:id="2" w:name="P772"/>
      <w:bookmarkEnd w:id="2"/>
      <w:r>
        <w:t xml:space="preserve">                                Уведомление</w:t>
      </w:r>
    </w:p>
    <w:p w:rsidR="00535B22" w:rsidRDefault="00535B22" w:rsidP="00535B22">
      <w:pPr>
        <w:pStyle w:val="ConsPlusNonformat"/>
        <w:jc w:val="both"/>
      </w:pPr>
      <w:r>
        <w:t xml:space="preserve">        о несоответствии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535B22" w:rsidRDefault="00535B22" w:rsidP="00535B22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535B22" w:rsidRDefault="00535B22" w:rsidP="00535B22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>"__" ____________ 20__ г.                                           N _____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535B22" w:rsidRDefault="00535B22" w:rsidP="00535B22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535B22" w:rsidRDefault="00535B22" w:rsidP="00535B22">
      <w:pPr>
        <w:pStyle w:val="ConsPlusNonformat"/>
        <w:jc w:val="both"/>
      </w:pPr>
      <w:r>
        <w:t>дома (далее - уведомление),</w:t>
      </w:r>
    </w:p>
    <w:p w:rsidR="00535B22" w:rsidRDefault="00535B22" w:rsidP="00535B22">
      <w:pPr>
        <w:pStyle w:val="ConsPlusNonformat"/>
        <w:jc w:val="both"/>
      </w:pPr>
      <w:r>
        <w:t>направленного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(дата направления уведомления)           __________________________________</w:t>
      </w:r>
    </w:p>
    <w:p w:rsidR="00535B22" w:rsidRDefault="00535B22" w:rsidP="00535B22">
      <w:pPr>
        <w:pStyle w:val="ConsPlusNonformat"/>
        <w:jc w:val="both"/>
      </w:pPr>
      <w:r>
        <w:t>зарегистрированного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(дата и номер регистрации уведомления)   __________________________________</w:t>
      </w:r>
    </w:p>
    <w:p w:rsidR="00535B22" w:rsidRDefault="00535B22" w:rsidP="00535B22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                         (построенного или реконструированного)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__________________________________________________________________________,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(объекта индивидуального жилищного строительства или садового дома)</w:t>
      </w:r>
    </w:p>
    <w:p w:rsidR="00535B22" w:rsidRDefault="00535B22" w:rsidP="00535B22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</w:t>
      </w:r>
      <w:proofErr w:type="gramStart"/>
      <w:r w:rsidRPr="00A10435">
        <w:rPr>
          <w:sz w:val="16"/>
          <w:szCs w:val="16"/>
        </w:rPr>
        <w:t>(кадастровый номер земельного участка (при наличии), адрес или описание</w:t>
      </w:r>
      <w:proofErr w:type="gramEnd"/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                    местоположения земельного участка)</w:t>
      </w:r>
    </w:p>
    <w:p w:rsidR="00535B22" w:rsidRDefault="00535B22" w:rsidP="00535B22">
      <w:pPr>
        <w:pStyle w:val="ConsPlusNonformat"/>
        <w:jc w:val="both"/>
      </w:pPr>
      <w:r>
        <w:t xml:space="preserve">требованиям  законодательства о градостроительной деятельности </w:t>
      </w:r>
      <w:proofErr w:type="gramStart"/>
      <w:r>
        <w:t>по</w:t>
      </w:r>
      <w:proofErr w:type="gramEnd"/>
      <w:r>
        <w:t xml:space="preserve"> следующим</w:t>
      </w:r>
    </w:p>
    <w:p w:rsidR="00535B22" w:rsidRDefault="00535B22" w:rsidP="00535B22">
      <w:pPr>
        <w:pStyle w:val="ConsPlusNonformat"/>
        <w:jc w:val="both"/>
      </w:pPr>
      <w:r>
        <w:t>основаниям:</w:t>
      </w:r>
    </w:p>
    <w:p w:rsidR="00535B22" w:rsidRDefault="00535B22" w:rsidP="00535B22">
      <w:pPr>
        <w:pStyle w:val="ConsPlusNonformat"/>
        <w:jc w:val="both"/>
      </w:pPr>
      <w:r>
        <w:t>1.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proofErr w:type="gramStart"/>
      <w:r w:rsidRPr="00A10435">
        <w:rPr>
          <w:sz w:val="16"/>
          <w:szCs w:val="16"/>
        </w:rPr>
        <w:t>(сведения  о  несоответствии  параметров построенных или реконструированных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объекта индивидуального жилищного строительства или садового дома указанным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 xml:space="preserve">в  </w:t>
      </w:r>
      <w:hyperlink r:id="rId6" w:history="1">
        <w:r w:rsidRPr="00A10435">
          <w:rPr>
            <w:color w:val="0000FF"/>
            <w:sz w:val="16"/>
            <w:szCs w:val="16"/>
          </w:rPr>
          <w:t>пункте  1  части  19  статьи  55</w:t>
        </w:r>
      </w:hyperlink>
      <w:r w:rsidRPr="00A10435">
        <w:rPr>
          <w:sz w:val="16"/>
          <w:szCs w:val="16"/>
        </w:rPr>
        <w:t xml:space="preserve">  Градостроительного  кодекса Российской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Федерации  (Собрание  законодательства Российской Федерации, 2005, N 1, ст.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16;  2018,  N  32,  5135) предельным параметрам разрешенного строительства,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реконструкции  объектов капитального строительства, установленным правилами</w:t>
      </w:r>
      <w:proofErr w:type="gramEnd"/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землепользования  и  застройки, документацией по планировке территории, или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обязательным  требованиям к параметрам объектов капитального строительства,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установленным  Градостроительным  кодексом  Российской  Федерации,  другими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федеральными законами)</w:t>
      </w:r>
    </w:p>
    <w:p w:rsidR="00535B22" w:rsidRDefault="00535B22" w:rsidP="00535B22">
      <w:pPr>
        <w:pStyle w:val="ConsPlusNonformat"/>
        <w:jc w:val="both"/>
      </w:pPr>
      <w:r>
        <w:t>2.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proofErr w:type="gramStart"/>
      <w:r w:rsidRPr="00A10435">
        <w:rPr>
          <w:sz w:val="16"/>
          <w:szCs w:val="16"/>
        </w:rPr>
        <w:t>(сведения   о   несоответствии   внешнего  облика  объекта  индивидуального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жилищного  строительства  или  садового дома описанию внешнего облика таких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объекта  или  дома,  являющемуся  приложением  к  уведомлению о планируемых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строительстве   или   реконструкции   объекта   индивидуального   жилищного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строительства   или  садового  дома  (далее  -  уведомление  о  планируемом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строительстве),   или   типовому   архитектурному   решению,  указанному  в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уведомлении   о   планируемом   строительстве,  или  сведения  о  том,  что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застройщику  было  направлено  уведомление  о</w:t>
      </w:r>
      <w:proofErr w:type="gramEnd"/>
      <w:r w:rsidRPr="00A10435">
        <w:rPr>
          <w:sz w:val="16"/>
          <w:szCs w:val="16"/>
        </w:rPr>
        <w:t xml:space="preserve">  </w:t>
      </w:r>
      <w:proofErr w:type="gramStart"/>
      <w:r w:rsidRPr="00A10435">
        <w:rPr>
          <w:sz w:val="16"/>
          <w:szCs w:val="16"/>
        </w:rPr>
        <w:t>несоответствии  указанных  в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уведомлении  о планируемом строительстве параметров объекта индивидуального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жилищного  строительства или садового дома установленным параметрам и (или)</w:t>
      </w:r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недопустимости  размещения  объекта индивидуального жилищного строительства</w:t>
      </w:r>
      <w:proofErr w:type="gramEnd"/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 xml:space="preserve">или  садового дома на земельном участке по основанию, указанному в </w:t>
      </w:r>
      <w:hyperlink r:id="rId7" w:history="1">
        <w:r w:rsidRPr="00A10435">
          <w:rPr>
            <w:color w:val="0000FF"/>
            <w:sz w:val="16"/>
            <w:szCs w:val="16"/>
          </w:rPr>
          <w:t>пункте 4</w:t>
        </w:r>
      </w:hyperlink>
      <w:r w:rsidR="00A10435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части  10  статьи  51.1  Градостроительного  кодекса  Российской  Федерации</w:t>
      </w:r>
      <w:r w:rsidR="00CA296B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(Собрание  законодательства  Российской Федерации, 2005, N 1, ст. 16; 2018,</w:t>
      </w:r>
      <w:r w:rsidR="00CA296B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N  32,  ст.  5133, 5135), в  случае строительства или реконструкции объекта</w:t>
      </w:r>
      <w:r w:rsidR="00CA296B">
        <w:rPr>
          <w:sz w:val="16"/>
          <w:szCs w:val="16"/>
        </w:rPr>
        <w:t xml:space="preserve"> </w:t>
      </w:r>
      <w:r w:rsidRPr="00A10435">
        <w:rPr>
          <w:sz w:val="16"/>
          <w:szCs w:val="16"/>
        </w:rPr>
        <w:t>индивидуального  жилищного  строительства  или  садового  дома  в  границах</w:t>
      </w:r>
    </w:p>
    <w:p w:rsidR="00535B22" w:rsidRPr="00A10435" w:rsidRDefault="00535B22" w:rsidP="00535B22">
      <w:pPr>
        <w:pStyle w:val="ConsPlusNonformat"/>
        <w:jc w:val="both"/>
        <w:rPr>
          <w:sz w:val="16"/>
          <w:szCs w:val="16"/>
        </w:rPr>
      </w:pPr>
      <w:r w:rsidRPr="00A10435">
        <w:rPr>
          <w:sz w:val="16"/>
          <w:szCs w:val="16"/>
        </w:rPr>
        <w:t>исторического поселения федерального или регионального значения)</w:t>
      </w:r>
    </w:p>
    <w:p w:rsidR="00535B22" w:rsidRDefault="00535B22" w:rsidP="00535B22">
      <w:pPr>
        <w:pStyle w:val="ConsPlusNonformat"/>
        <w:jc w:val="both"/>
      </w:pPr>
      <w:r>
        <w:t>3.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>(сведения о несоответствии вида разрешенного использования построенного или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реконструированного  объекта  капитального  строительства виду разрешенного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использования  объекта индивидуального жилищного строительства или садового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дома, указанному в уведомлении о планируемом строительстве)</w:t>
      </w:r>
    </w:p>
    <w:p w:rsidR="00535B22" w:rsidRDefault="00535B22" w:rsidP="00535B22">
      <w:pPr>
        <w:pStyle w:val="ConsPlusNonformat"/>
        <w:jc w:val="both"/>
      </w:pPr>
      <w:r>
        <w:t>4.</w:t>
      </w:r>
    </w:p>
    <w:p w:rsidR="00535B22" w:rsidRDefault="00535B22" w:rsidP="00535B22">
      <w:pPr>
        <w:pStyle w:val="ConsPlusNonformat"/>
        <w:jc w:val="both"/>
      </w:pPr>
      <w:r>
        <w:t>___________________________________________________________________________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proofErr w:type="gramStart"/>
      <w:r w:rsidRPr="00CA296B">
        <w:rPr>
          <w:sz w:val="16"/>
          <w:szCs w:val="16"/>
        </w:rPr>
        <w:lastRenderedPageBreak/>
        <w:t>(сведения  о  недопустимости  размещения  объекта индивидуального жилищного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строительства   или   садового   дома   в   соответствии  с  ограничениями,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установленными   в   соответствии  с  земельным  и  иным  законодательством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Российской  Федерации  на  дату  поступления  уведомления,  за  исключением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случаев,  если указанные ограничения предусмотрены решением об установлении</w:t>
      </w:r>
      <w:proofErr w:type="gramEnd"/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или </w:t>
      </w:r>
      <w:proofErr w:type="gramStart"/>
      <w:r w:rsidRPr="00CA296B">
        <w:rPr>
          <w:sz w:val="16"/>
          <w:szCs w:val="16"/>
        </w:rPr>
        <w:t>изменении</w:t>
      </w:r>
      <w:proofErr w:type="gramEnd"/>
      <w:r w:rsidRPr="00CA296B">
        <w:rPr>
          <w:sz w:val="16"/>
          <w:szCs w:val="16"/>
        </w:rPr>
        <w:t xml:space="preserve"> зоны с особыми условиями использования территории, принятым в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отношении  планируемого к строительству, реконструкции объекта капитального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строительства,  и  такой  объект  капитального  строительства  не  введен в</w:t>
      </w:r>
      <w:r w:rsidR="00CA296B">
        <w:rPr>
          <w:sz w:val="16"/>
          <w:szCs w:val="16"/>
        </w:rPr>
        <w:t xml:space="preserve"> </w:t>
      </w:r>
      <w:r w:rsidRPr="00CA296B">
        <w:rPr>
          <w:sz w:val="16"/>
          <w:szCs w:val="16"/>
        </w:rPr>
        <w:t>эксплуатацию)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>_______________________________   ___________   ___________________________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proofErr w:type="gramStart"/>
      <w:r w:rsidRPr="00CA296B">
        <w:rPr>
          <w:sz w:val="16"/>
          <w:szCs w:val="16"/>
        </w:rPr>
        <w:t xml:space="preserve">(должность уполномоченного лица   </w:t>
      </w:r>
      <w:r w:rsidR="00CA296B">
        <w:rPr>
          <w:sz w:val="16"/>
          <w:szCs w:val="16"/>
        </w:rPr>
        <w:t xml:space="preserve">             </w:t>
      </w:r>
      <w:r w:rsidRPr="00CA296B">
        <w:rPr>
          <w:sz w:val="16"/>
          <w:szCs w:val="16"/>
        </w:rPr>
        <w:t xml:space="preserve"> (подпись)       (расшифровка подписи)</w:t>
      </w:r>
      <w:proofErr w:type="gramEnd"/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   уполномоченного на выдачу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  разрешений на строительство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      федерального органа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 исполнительной власти, органа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>исполнительной власти субъекта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 Российской Федерации, органа</w:t>
      </w:r>
    </w:p>
    <w:p w:rsidR="00535B22" w:rsidRPr="00CA296B" w:rsidRDefault="00535B22" w:rsidP="00535B22">
      <w:pPr>
        <w:pStyle w:val="ConsPlusNonformat"/>
        <w:jc w:val="both"/>
        <w:rPr>
          <w:sz w:val="16"/>
          <w:szCs w:val="16"/>
        </w:rPr>
      </w:pPr>
      <w:r w:rsidRPr="00CA296B">
        <w:rPr>
          <w:sz w:val="16"/>
          <w:szCs w:val="16"/>
        </w:rPr>
        <w:t xml:space="preserve">   местного самоуправления)</w:t>
      </w:r>
    </w:p>
    <w:p w:rsidR="00535B22" w:rsidRDefault="00535B22" w:rsidP="00535B22">
      <w:pPr>
        <w:pStyle w:val="ConsPlusNonformat"/>
        <w:jc w:val="both"/>
      </w:pPr>
    </w:p>
    <w:p w:rsidR="00535B22" w:rsidRDefault="00535B22" w:rsidP="00535B22">
      <w:pPr>
        <w:pStyle w:val="ConsPlusNonformat"/>
        <w:jc w:val="both"/>
      </w:pPr>
      <w:r>
        <w:t>М.П.</w:t>
      </w:r>
    </w:p>
    <w:p w:rsidR="00535B22" w:rsidRDefault="00535B22" w:rsidP="00535B22">
      <w:pPr>
        <w:pStyle w:val="ConsPlusNormal"/>
        <w:jc w:val="both"/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22" w:rsidRDefault="00535B22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C66" w:rsidRPr="004B63AC" w:rsidRDefault="005F4C66" w:rsidP="00535B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БЛОК-СХЕМА</w:t>
      </w:r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«НАПРАВЛЕНИЕ УВЕДОМЛЕНИЯ О СООТВЕТСТВИИ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ПОСТРОЕННЫХ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РЕКОНСТРУИРОВАННЫХ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ИНДИВИДУАЛЬНОГО ЖИЛИЩНОГО</w:t>
      </w:r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ТРЕБОВАНИЯМ</w:t>
      </w:r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О ГРАДОСТРОИТЕЛЬНОЙ ДЕЯТЕЛЬНОСТИ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СТРОИТЕЛЬСТВЕ ИЛИ РЕКОНСТРУКЦИИ ОБЪЕКТОВ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proofErr w:type="gramEnd"/>
    </w:p>
    <w:p w:rsidR="005F4C66" w:rsidRPr="004B63AC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СТРОИТЕЛЬСТВА ИЛИ САДОВЫХ ДОМОВ </w:t>
      </w: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</w:t>
      </w:r>
    </w:p>
    <w:p w:rsidR="005F4C66" w:rsidRDefault="005F4C66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3AC">
        <w:rPr>
          <w:rFonts w:ascii="Times New Roman" w:hAnsi="Times New Roman" w:cs="Times New Roman"/>
          <w:color w:val="000000"/>
          <w:sz w:val="24"/>
          <w:szCs w:val="24"/>
        </w:rPr>
        <w:t>УЧАСТКАХ</w:t>
      </w:r>
      <w:proofErr w:type="gramEnd"/>
      <w:r w:rsidRPr="004B63AC">
        <w:rPr>
          <w:rFonts w:ascii="Times New Roman" w:hAnsi="Times New Roman" w:cs="Times New Roman"/>
          <w:color w:val="000000"/>
          <w:sz w:val="24"/>
          <w:szCs w:val="24"/>
        </w:rPr>
        <w:t>, РАСПОЛОЖЕННЫХ НА ТЕРРИТОРИИ</w:t>
      </w:r>
      <w:r w:rsidR="00D464D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ВОРОТЫНСК» </w:t>
      </w:r>
    </w:p>
    <w:p w:rsidR="00CA296B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A296B" w:rsidTr="00CA296B">
        <w:tc>
          <w:tcPr>
            <w:tcW w:w="9571" w:type="dxa"/>
          </w:tcPr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Прием, первичная проверка документов, необходимых для предоставления</w:t>
            </w:r>
          </w:p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услуги, и направление их в отдел архитектуры</w:t>
            </w:r>
          </w:p>
          <w:p w:rsidR="00CA296B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(срок исполнения: не более 1 рабочего дня)</w:t>
            </w:r>
          </w:p>
          <w:p w:rsidR="00CA296B" w:rsidRDefault="00CA296B" w:rsidP="00CA2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96B" w:rsidRDefault="00E3227A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0.7pt;margin-top:1.1pt;width:0;height:12.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9571"/>
      </w:tblGrid>
      <w:tr w:rsidR="00CA296B" w:rsidTr="00CA296B">
        <w:tc>
          <w:tcPr>
            <w:tcW w:w="9571" w:type="dxa"/>
          </w:tcPr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результата предоставления муниципальной услуги либо отказа </w:t>
            </w:r>
            <w:proofErr w:type="gramStart"/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услуги заявителю</w:t>
            </w:r>
          </w:p>
          <w:p w:rsidR="00CA296B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(срок исполнения: 1 рабочий день)</w:t>
            </w:r>
          </w:p>
          <w:p w:rsidR="00CA296B" w:rsidRDefault="00CA296B" w:rsidP="00CA2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96B" w:rsidRDefault="00E3227A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220.7pt;margin-top:-.2pt;width:0;height:27.35pt;z-index:251659264;mso-position-horizontal-relative:text;mso-position-vertical-relative:text" o:connectortype="straight">
            <v:stroke endarrow="block"/>
          </v:shape>
        </w:pict>
      </w:r>
    </w:p>
    <w:p w:rsidR="00CA296B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A296B" w:rsidTr="00CA296B">
        <w:tc>
          <w:tcPr>
            <w:tcW w:w="9571" w:type="dxa"/>
          </w:tcPr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уведомления об окончании строительства, подготовка</w:t>
            </w:r>
          </w:p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 предоставления муниципальной услуги или отказа в предоставлении</w:t>
            </w:r>
          </w:p>
          <w:p w:rsidR="00CA296B" w:rsidRPr="004B63AC" w:rsidRDefault="00CA296B" w:rsidP="00CA29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услуги, их подписание и регистрация</w:t>
            </w:r>
          </w:p>
          <w:p w:rsidR="00CA296B" w:rsidRPr="004B63AC" w:rsidRDefault="00CA296B" w:rsidP="00CA29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(срок исполнения: не более 5 рабочих дней)__</w:t>
            </w:r>
          </w:p>
          <w:p w:rsidR="00CA296B" w:rsidRDefault="00CA296B" w:rsidP="00CA2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96B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Pr="004B63AC" w:rsidRDefault="00CA296B" w:rsidP="00CA2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Pr="004B63AC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6B" w:rsidRPr="004B63AC" w:rsidRDefault="00CA296B" w:rsidP="004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747" w:rsidRPr="004B63AC" w:rsidRDefault="00E14747" w:rsidP="004B6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4747" w:rsidRPr="004B63AC" w:rsidSect="00E1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C66"/>
    <w:rsid w:val="000513B6"/>
    <w:rsid w:val="00053B62"/>
    <w:rsid w:val="000917C9"/>
    <w:rsid w:val="000A1935"/>
    <w:rsid w:val="00157D86"/>
    <w:rsid w:val="0018616C"/>
    <w:rsid w:val="002002D2"/>
    <w:rsid w:val="002B1593"/>
    <w:rsid w:val="00386505"/>
    <w:rsid w:val="00444BC3"/>
    <w:rsid w:val="00475B6C"/>
    <w:rsid w:val="004B63AC"/>
    <w:rsid w:val="00535184"/>
    <w:rsid w:val="00535B22"/>
    <w:rsid w:val="00554C0E"/>
    <w:rsid w:val="00576C06"/>
    <w:rsid w:val="005F4C66"/>
    <w:rsid w:val="00645E9B"/>
    <w:rsid w:val="006465D2"/>
    <w:rsid w:val="00761B6E"/>
    <w:rsid w:val="00794E89"/>
    <w:rsid w:val="008A379F"/>
    <w:rsid w:val="00906F7D"/>
    <w:rsid w:val="00997047"/>
    <w:rsid w:val="009B1DAC"/>
    <w:rsid w:val="00A10435"/>
    <w:rsid w:val="00A237D8"/>
    <w:rsid w:val="00A47170"/>
    <w:rsid w:val="00AC353A"/>
    <w:rsid w:val="00B11376"/>
    <w:rsid w:val="00C478A9"/>
    <w:rsid w:val="00C86259"/>
    <w:rsid w:val="00CA296B"/>
    <w:rsid w:val="00D464D1"/>
    <w:rsid w:val="00D946BC"/>
    <w:rsid w:val="00DB6169"/>
    <w:rsid w:val="00E14747"/>
    <w:rsid w:val="00E3227A"/>
    <w:rsid w:val="00E73233"/>
    <w:rsid w:val="00EA0FC5"/>
    <w:rsid w:val="00F06B6E"/>
    <w:rsid w:val="00F3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02D2"/>
    <w:rPr>
      <w:color w:val="0000FF"/>
      <w:u w:val="single"/>
    </w:rPr>
  </w:style>
  <w:style w:type="paragraph" w:customStyle="1" w:styleId="ConsPlusNormal">
    <w:name w:val="ConsPlusNormal"/>
    <w:rsid w:val="00554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A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907191AD9CBC862806883146B4078EF40CF77A2E722EAB8936E1037ED0F3C53AFE9A3C23A02C44110E1E42516E615456198A22A044r7s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07191AD9CBC862806883146B4078EF40CF77A2E722EAB8936E1037ED0F3C53AFE9A3C23A72C44110E1E42516E615456198A22A044r7s0O" TargetMode="External"/><Relationship Id="rId5" Type="http://schemas.openxmlformats.org/officeDocument/2006/relationships/hyperlink" Target="consultantplus://offline/ref=52907191AD9CBC862806883146B4078EF40CF77A2E722EAB8936E1037ED0F3C53AFE9A3C23A42944110E1E42516E615456198A22A044r7s0O" TargetMode="External"/><Relationship Id="rId4" Type="http://schemas.openxmlformats.org/officeDocument/2006/relationships/hyperlink" Target="mailto:adm_vorotyns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8697</Words>
  <Characters>49575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Barakshina</cp:lastModifiedBy>
  <cp:revision>7</cp:revision>
  <cp:lastPrinted>2018-10-31T11:09:00Z</cp:lastPrinted>
  <dcterms:created xsi:type="dcterms:W3CDTF">2018-10-29T11:50:00Z</dcterms:created>
  <dcterms:modified xsi:type="dcterms:W3CDTF">2018-10-31T11:26:00Z</dcterms:modified>
</cp:coreProperties>
</file>