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316"/>
      </w:tblGrid>
      <w:tr w:rsidR="007F73FE">
        <w:tc>
          <w:tcPr>
            <w:tcW w:w="9316" w:type="dxa"/>
          </w:tcPr>
          <w:p w:rsidR="007F73FE" w:rsidRDefault="00B23CAE" w:rsidP="0004253F">
            <w:pPr>
              <w:pStyle w:val="a5"/>
              <w:suppressAutoHyphens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Год основания 1988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ПРОИЗВОДСТВЕННЫЙ КООПЕРАТИВ «ГЕО»</w:t>
            </w:r>
          </w:p>
        </w:tc>
      </w:tr>
      <w:tr w:rsidR="007F73FE" w:rsidRPr="00E6014D">
        <w:tc>
          <w:tcPr>
            <w:tcW w:w="9316" w:type="dxa"/>
          </w:tcPr>
          <w:p w:rsidR="007F73FE" w:rsidRPr="00E6014D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E6014D" w:rsidRPr="00E6014D" w:rsidRDefault="00E6014D" w:rsidP="00010A73">
            <w:pPr>
              <w:pStyle w:val="a5"/>
              <w:suppressAutoHyphens/>
              <w:spacing w:line="240" w:lineRule="auto"/>
              <w:jc w:val="center"/>
              <w:rPr>
                <w:b/>
              </w:rPr>
            </w:pPr>
            <w:r w:rsidRPr="00E6014D">
              <w:rPr>
                <w:b/>
              </w:rPr>
              <w:t>Лицензии № МОГ-05612Г, № МОГ- 05613К, выданы 21 февраля 2008 г. Федеральной службой геодезии и картографии Российской Федерации. Свидетельство 01-И-№0161, выданное 06 августа 2009 г. Ассоциацией инженерных изысканий в строительстве.</w:t>
            </w:r>
          </w:p>
          <w:p w:rsidR="007F73FE" w:rsidRPr="00E6014D" w:rsidRDefault="007F73FE" w:rsidP="00E6014D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</w:rPr>
              <w:t xml:space="preserve">Международные сертификаты </w:t>
            </w:r>
            <w:r w:rsidRPr="00D16819">
              <w:rPr>
                <w:b/>
              </w:rPr>
              <w:t>ISO</w:t>
            </w:r>
            <w:r>
              <w:rPr>
                <w:b/>
              </w:rPr>
              <w:t xml:space="preserve"> 9001:2000 и </w:t>
            </w:r>
            <w:proofErr w:type="spellStart"/>
            <w:r w:rsidRPr="00D16819">
              <w:rPr>
                <w:b/>
              </w:rPr>
              <w:t>IQNet</w:t>
            </w:r>
            <w:proofErr w:type="spellEnd"/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442E3" w:rsidRDefault="003D3355" w:rsidP="00711BC5">
            <w:pPr>
              <w:ind w:left="6691"/>
              <w:jc w:val="right"/>
            </w:pPr>
            <w:r w:rsidRPr="00A66A9C">
              <w:rPr>
                <w:b/>
                <w:i/>
              </w:rPr>
              <w:t>Договор № 09-225</w:t>
            </w:r>
          </w:p>
          <w:p w:rsidR="003D3355" w:rsidRPr="00A442E3" w:rsidRDefault="003D3355" w:rsidP="00711BC5">
            <w:pPr>
              <w:ind w:left="6691"/>
              <w:jc w:val="right"/>
            </w:pPr>
            <w:r w:rsidRPr="00A66A9C">
              <w:rPr>
                <w:b/>
                <w:i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6A9C">
                <w:rPr>
                  <w:b/>
                  <w:i/>
                </w:rPr>
                <w:t>2009 г</w:t>
              </w:r>
            </w:smartTag>
            <w:r w:rsidRPr="00A66A9C">
              <w:rPr>
                <w:b/>
                <w:i/>
              </w:rPr>
              <w:t>.</w:t>
            </w: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133E08" w:rsidRDefault="00133E08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981A17" w:rsidRDefault="00981A17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ГЕНЕРАЛЬН</w:t>
            </w:r>
            <w:r>
              <w:rPr>
                <w:b/>
                <w:i/>
                <w:sz w:val="40"/>
                <w:szCs w:val="40"/>
              </w:rPr>
              <w:t>ЫЙ</w:t>
            </w:r>
            <w:r w:rsidRPr="00A66A9C">
              <w:rPr>
                <w:b/>
                <w:i/>
                <w:sz w:val="40"/>
                <w:szCs w:val="40"/>
              </w:rPr>
              <w:t xml:space="preserve"> ПЛАН</w:t>
            </w: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городско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поселени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«Поселок Воротынск»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A66A9C">
              <w:rPr>
                <w:b/>
                <w:i/>
                <w:sz w:val="40"/>
                <w:szCs w:val="40"/>
              </w:rPr>
              <w:t>Бабынинского</w:t>
            </w:r>
            <w:proofErr w:type="spellEnd"/>
            <w:r w:rsidRPr="00A66A9C">
              <w:rPr>
                <w:b/>
                <w:i/>
                <w:sz w:val="40"/>
                <w:szCs w:val="40"/>
              </w:rPr>
              <w:t xml:space="preserve"> района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A66A9C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A43F3A" w:rsidRDefault="00A43F3A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  <w:p w:rsidR="003D3355" w:rsidRPr="00B83D1A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32"/>
                <w:szCs w:val="32"/>
              </w:rPr>
            </w:pPr>
            <w:r w:rsidRPr="003D3355">
              <w:rPr>
                <w:b/>
                <w:i/>
                <w:sz w:val="32"/>
                <w:szCs w:val="32"/>
              </w:rPr>
              <w:t>Положения по территориальному планированию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981A17" w:rsidRDefault="00981A17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Pr="00BC3ED6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C3ED6">
              <w:rPr>
                <w:b/>
                <w:i/>
                <w:sz w:val="28"/>
                <w:szCs w:val="28"/>
              </w:rPr>
              <w:t>Калуга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C3ED6">
                <w:rPr>
                  <w:b/>
                  <w:i/>
                  <w:sz w:val="28"/>
                  <w:szCs w:val="28"/>
                </w:rPr>
                <w:t>2009 г</w:t>
              </w:r>
            </w:smartTag>
            <w:r w:rsidRPr="00BC3ED6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F73FE">
        <w:tc>
          <w:tcPr>
            <w:tcW w:w="9316" w:type="dxa"/>
          </w:tcPr>
          <w:p w:rsidR="007F73FE" w:rsidRDefault="00B23CAE" w:rsidP="00010A73">
            <w:pPr>
              <w:pStyle w:val="a5"/>
              <w:suppressAutoHyphens/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48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Год основания 1988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ПРОИЗВОДСТВЕННЫЙ КООПЕРАТИВ «ГЕО»</w:t>
            </w:r>
          </w:p>
        </w:tc>
      </w:tr>
      <w:tr w:rsidR="007F73FE" w:rsidRPr="00E6014D">
        <w:tc>
          <w:tcPr>
            <w:tcW w:w="9316" w:type="dxa"/>
          </w:tcPr>
          <w:p w:rsidR="007F73FE" w:rsidRPr="00E6014D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E6014D" w:rsidRPr="00E6014D" w:rsidRDefault="00E6014D" w:rsidP="00E6014D">
            <w:pPr>
              <w:pStyle w:val="a5"/>
              <w:suppressAutoHyphens/>
              <w:spacing w:line="240" w:lineRule="auto"/>
              <w:jc w:val="center"/>
              <w:rPr>
                <w:b/>
              </w:rPr>
            </w:pPr>
            <w:r w:rsidRPr="00E6014D">
              <w:rPr>
                <w:b/>
              </w:rPr>
              <w:t>Лицензии № МОГ-05612Г, № МОГ- 05613К, выданы 21 февраля 2008 г. Федеральной службой геодезии и картографии Российской Федерации. Свидетельство 01-И-№0161, выданное 06 августа 2009 г. Ассоциацией инженерных изысканий в строительстве.</w:t>
            </w:r>
          </w:p>
          <w:p w:rsidR="007F73FE" w:rsidRPr="00E6014D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</w:rPr>
              <w:t xml:space="preserve">Международные сертификаты </w:t>
            </w:r>
            <w:r w:rsidRPr="00D16819">
              <w:rPr>
                <w:b/>
              </w:rPr>
              <w:t>ISO</w:t>
            </w:r>
            <w:r>
              <w:rPr>
                <w:b/>
              </w:rPr>
              <w:t xml:space="preserve"> 9001:2000 и </w:t>
            </w:r>
            <w:proofErr w:type="spellStart"/>
            <w:r w:rsidRPr="00D16819">
              <w:rPr>
                <w:b/>
              </w:rPr>
              <w:t>IQNet</w:t>
            </w:r>
            <w:proofErr w:type="spellEnd"/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442E3" w:rsidRDefault="003D3355" w:rsidP="00133E08">
            <w:pPr>
              <w:ind w:left="6691"/>
              <w:jc w:val="right"/>
            </w:pPr>
            <w:r w:rsidRPr="00A66A9C">
              <w:rPr>
                <w:b/>
                <w:i/>
              </w:rPr>
              <w:t>Договор № 09-225</w:t>
            </w:r>
          </w:p>
          <w:p w:rsidR="003D3355" w:rsidRPr="00A442E3" w:rsidRDefault="003D3355" w:rsidP="00133E08">
            <w:pPr>
              <w:ind w:left="6691"/>
              <w:jc w:val="right"/>
            </w:pPr>
            <w:r w:rsidRPr="00A66A9C">
              <w:rPr>
                <w:b/>
                <w:i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6A9C">
                <w:rPr>
                  <w:b/>
                  <w:i/>
                </w:rPr>
                <w:t>2009 г</w:t>
              </w:r>
            </w:smartTag>
            <w:r w:rsidRPr="00A66A9C">
              <w:rPr>
                <w:b/>
                <w:i/>
              </w:rPr>
              <w:t>.</w:t>
            </w:r>
          </w:p>
          <w:p w:rsidR="003D3355" w:rsidRPr="00A66A9C" w:rsidRDefault="003D3355" w:rsidP="00133E08">
            <w:pPr>
              <w:pStyle w:val="a5"/>
              <w:suppressAutoHyphens/>
              <w:spacing w:line="240" w:lineRule="auto"/>
              <w:jc w:val="right"/>
              <w:rPr>
                <w:sz w:val="18"/>
              </w:rPr>
            </w:pPr>
          </w:p>
          <w:p w:rsidR="00133E08" w:rsidRPr="00494DF3" w:rsidRDefault="00133E08" w:rsidP="00133E08">
            <w:pPr>
              <w:pStyle w:val="a5"/>
              <w:spacing w:line="240" w:lineRule="auto"/>
              <w:jc w:val="right"/>
              <w:rPr>
                <w:i/>
              </w:rPr>
            </w:pPr>
            <w:r w:rsidRPr="00494DF3">
              <w:rPr>
                <w:i/>
              </w:rPr>
              <w:t>Договор № 16-43</w:t>
            </w:r>
          </w:p>
          <w:p w:rsidR="00133E08" w:rsidRPr="00494DF3" w:rsidRDefault="00133E08" w:rsidP="00133E08">
            <w:pPr>
              <w:pStyle w:val="a5"/>
              <w:suppressAutoHyphens/>
              <w:spacing w:line="240" w:lineRule="auto"/>
              <w:jc w:val="right"/>
              <w:rPr>
                <w:sz w:val="18"/>
              </w:rPr>
            </w:pPr>
            <w:r w:rsidRPr="00494DF3">
              <w:rPr>
                <w:i/>
              </w:rPr>
              <w:t>от 2 марта  2016 года</w:t>
            </w: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ГЕНЕРАЛЬН</w:t>
            </w:r>
            <w:r>
              <w:rPr>
                <w:b/>
                <w:i/>
                <w:sz w:val="40"/>
                <w:szCs w:val="40"/>
              </w:rPr>
              <w:t>ЫЙ</w:t>
            </w:r>
            <w:r w:rsidRPr="00A66A9C">
              <w:rPr>
                <w:b/>
                <w:i/>
                <w:sz w:val="40"/>
                <w:szCs w:val="40"/>
              </w:rPr>
              <w:t xml:space="preserve"> ПЛАН</w:t>
            </w: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городско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поселени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«Поселок Воротынск»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A66A9C">
              <w:rPr>
                <w:b/>
                <w:i/>
                <w:sz w:val="40"/>
                <w:szCs w:val="40"/>
              </w:rPr>
              <w:t>Бабынинского</w:t>
            </w:r>
            <w:proofErr w:type="spellEnd"/>
            <w:r w:rsidRPr="00A66A9C">
              <w:rPr>
                <w:b/>
                <w:i/>
                <w:sz w:val="40"/>
                <w:szCs w:val="40"/>
              </w:rPr>
              <w:t xml:space="preserve"> района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A66A9C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1223C2" w:rsidRPr="003C318B" w:rsidRDefault="001223C2" w:rsidP="001223C2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ТОМ  2</w:t>
            </w:r>
          </w:p>
          <w:p w:rsidR="003D3355" w:rsidRP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32"/>
                <w:szCs w:val="32"/>
              </w:rPr>
            </w:pPr>
            <w:r w:rsidRPr="003D3355">
              <w:rPr>
                <w:b/>
                <w:i/>
                <w:sz w:val="32"/>
                <w:szCs w:val="32"/>
              </w:rPr>
              <w:t>Положения по территориальному планированию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bookmarkStart w:id="0" w:name="_GoBack"/>
            <w:bookmarkEnd w:id="0"/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Pr="003857BA" w:rsidRDefault="007F73FE" w:rsidP="00010A73">
            <w:pPr>
              <w:tabs>
                <w:tab w:val="left" w:pos="7668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857BA">
              <w:rPr>
                <w:i/>
                <w:sz w:val="28"/>
                <w:szCs w:val="28"/>
              </w:rPr>
              <w:t>Председатель кооператива                                                 К.Г. Чистов</w:t>
            </w:r>
          </w:p>
          <w:p w:rsidR="007F73FE" w:rsidRPr="003857BA" w:rsidRDefault="007F73FE" w:rsidP="00010A73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  <w:p w:rsidR="007F73FE" w:rsidRPr="003857BA" w:rsidRDefault="007F73FE" w:rsidP="00010A73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</w:p>
          <w:p w:rsidR="007F73FE" w:rsidRPr="003857BA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 w:rsidRPr="003857BA">
              <w:rPr>
                <w:i/>
                <w:sz w:val="28"/>
                <w:szCs w:val="28"/>
              </w:rPr>
              <w:t>Начальник отдела                                                                С.Г. Чистова</w:t>
            </w:r>
            <w:r w:rsidRPr="003857BA">
              <w:rPr>
                <w:sz w:val="18"/>
              </w:rPr>
              <w:t xml:space="preserve"> 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Pr="00BC3ED6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C3ED6">
              <w:rPr>
                <w:b/>
                <w:i/>
                <w:sz w:val="28"/>
                <w:szCs w:val="28"/>
              </w:rPr>
              <w:t>Калуга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C3ED6">
                <w:rPr>
                  <w:b/>
                  <w:i/>
                  <w:sz w:val="28"/>
                  <w:szCs w:val="28"/>
                </w:rPr>
                <w:t>2009 г</w:t>
              </w:r>
            </w:smartTag>
            <w:r w:rsidRPr="00BC3ED6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8A1C05" w:rsidRPr="00487520" w:rsidRDefault="008A1C05" w:rsidP="0028112C">
      <w:pPr>
        <w:pStyle w:val="12"/>
        <w:sectPr w:rsidR="008A1C05" w:rsidRPr="00487520" w:rsidSect="00B92E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993" w:left="1531" w:header="708" w:footer="708" w:gutter="0"/>
          <w:cols w:space="708"/>
          <w:titlePg/>
          <w:docGrid w:linePitch="360"/>
        </w:sectPr>
      </w:pPr>
    </w:p>
    <w:p w:rsidR="00D643F2" w:rsidRDefault="00D643F2" w:rsidP="00D643F2">
      <w:pPr>
        <w:pStyle w:val="a5"/>
        <w:suppressAutoHyphens/>
        <w:spacing w:line="240" w:lineRule="auto"/>
        <w:jc w:val="center"/>
        <w:rPr>
          <w:b/>
          <w:sz w:val="26"/>
          <w:szCs w:val="26"/>
        </w:rPr>
      </w:pPr>
      <w:r w:rsidRPr="003A542C">
        <w:rPr>
          <w:b/>
          <w:sz w:val="26"/>
          <w:szCs w:val="26"/>
        </w:rPr>
        <w:lastRenderedPageBreak/>
        <w:t>АВТОРСКИЙ КОЛЛЕКТИВ</w:t>
      </w:r>
    </w:p>
    <w:p w:rsidR="00D643F2" w:rsidRDefault="00D643F2" w:rsidP="00D643F2">
      <w:pPr>
        <w:pStyle w:val="a5"/>
        <w:suppressAutoHyphens/>
        <w:spacing w:line="240" w:lineRule="auto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2411"/>
      </w:tblGrid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3A542C">
              <w:rPr>
                <w:sz w:val="26"/>
                <w:szCs w:val="26"/>
              </w:rPr>
              <w:t>космоаэрогеодезического</w:t>
            </w:r>
            <w:proofErr w:type="spellEnd"/>
            <w:r w:rsidRPr="003A542C">
              <w:rPr>
                <w:sz w:val="26"/>
                <w:szCs w:val="26"/>
              </w:rPr>
              <w:t xml:space="preserve"> отдела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bCs/>
                <w:sz w:val="26"/>
                <w:szCs w:val="26"/>
              </w:rPr>
              <w:t>Чистова С. Г.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инженер- программист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bCs/>
                <w:sz w:val="26"/>
                <w:szCs w:val="26"/>
              </w:rPr>
            </w:pPr>
            <w:proofErr w:type="spellStart"/>
            <w:r w:rsidRPr="003A542C">
              <w:rPr>
                <w:bCs/>
                <w:sz w:val="26"/>
                <w:szCs w:val="26"/>
              </w:rPr>
              <w:t>Шарафеев</w:t>
            </w:r>
            <w:proofErr w:type="spellEnd"/>
            <w:r w:rsidRPr="003A542C">
              <w:rPr>
                <w:bCs/>
                <w:sz w:val="26"/>
                <w:szCs w:val="26"/>
              </w:rPr>
              <w:t xml:space="preserve"> М. А.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A542C">
              <w:rPr>
                <w:bCs/>
                <w:sz w:val="26"/>
                <w:szCs w:val="26"/>
              </w:rPr>
              <w:t>горный инженер-геолог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A542C">
              <w:rPr>
                <w:bCs/>
                <w:sz w:val="26"/>
                <w:szCs w:val="26"/>
              </w:rPr>
              <w:t>Есипов В. П.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 xml:space="preserve">инженер-эколог 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3A542C">
              <w:rPr>
                <w:sz w:val="26"/>
                <w:szCs w:val="26"/>
              </w:rPr>
              <w:t>Евстафеева</w:t>
            </w:r>
            <w:proofErr w:type="spellEnd"/>
            <w:r w:rsidRPr="003A542C">
              <w:rPr>
                <w:sz w:val="26"/>
                <w:szCs w:val="26"/>
              </w:rPr>
              <w:t xml:space="preserve"> М.</w:t>
            </w:r>
            <w:r>
              <w:rPr>
                <w:sz w:val="26"/>
                <w:szCs w:val="26"/>
              </w:rPr>
              <w:t>А.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главный геолог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3A542C">
              <w:rPr>
                <w:sz w:val="26"/>
                <w:szCs w:val="26"/>
              </w:rPr>
              <w:t>Соломников</w:t>
            </w:r>
            <w:proofErr w:type="spellEnd"/>
            <w:r w:rsidRPr="003A542C">
              <w:rPr>
                <w:sz w:val="26"/>
                <w:szCs w:val="26"/>
              </w:rPr>
              <w:t xml:space="preserve"> И. Д.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ведущий инженер-программист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3A542C">
              <w:rPr>
                <w:sz w:val="26"/>
                <w:szCs w:val="26"/>
              </w:rPr>
              <w:t>Канарейкин</w:t>
            </w:r>
            <w:proofErr w:type="spellEnd"/>
            <w:r w:rsidRPr="003A542C">
              <w:rPr>
                <w:sz w:val="26"/>
                <w:szCs w:val="26"/>
              </w:rPr>
              <w:t xml:space="preserve"> Д. Е.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ведущий специалист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 w:rsidRPr="003A542C">
              <w:rPr>
                <w:sz w:val="26"/>
                <w:szCs w:val="26"/>
              </w:rPr>
              <w:t>Погонышева</w:t>
            </w:r>
            <w:proofErr w:type="spellEnd"/>
            <w:r w:rsidRPr="003A542C">
              <w:rPr>
                <w:sz w:val="26"/>
                <w:szCs w:val="26"/>
              </w:rPr>
              <w:t xml:space="preserve"> Л.Н.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техник-землеустроитель</w:t>
            </w: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Колесникова Ю.В.</w:t>
            </w:r>
          </w:p>
        </w:tc>
      </w:tr>
    </w:tbl>
    <w:p w:rsidR="00B83D1A" w:rsidRDefault="00B83D1A" w:rsidP="0028112C">
      <w:pPr>
        <w:jc w:val="center"/>
        <w:rPr>
          <w:b/>
          <w:sz w:val="26"/>
          <w:szCs w:val="26"/>
        </w:rPr>
        <w:sectPr w:rsidR="00B83D1A" w:rsidSect="00B37E63">
          <w:headerReference w:type="even" r:id="rId15"/>
          <w:headerReference w:type="default" r:id="rId16"/>
          <w:type w:val="nextColumn"/>
          <w:pgSz w:w="11907" w:h="16840" w:code="9"/>
          <w:pgMar w:top="1134" w:right="851" w:bottom="1134" w:left="1418" w:header="851" w:footer="454" w:gutter="0"/>
          <w:cols w:space="708"/>
          <w:docGrid w:linePitch="360"/>
        </w:sectPr>
      </w:pPr>
    </w:p>
    <w:p w:rsidR="00B37E63" w:rsidRPr="0028112C" w:rsidRDefault="0028112C" w:rsidP="0028112C">
      <w:pPr>
        <w:jc w:val="center"/>
        <w:rPr>
          <w:b/>
          <w:sz w:val="26"/>
          <w:szCs w:val="26"/>
        </w:rPr>
      </w:pPr>
      <w:r w:rsidRPr="0028112C">
        <w:rPr>
          <w:b/>
          <w:sz w:val="26"/>
          <w:szCs w:val="26"/>
        </w:rPr>
        <w:lastRenderedPageBreak/>
        <w:t>Оглавление</w:t>
      </w:r>
    </w:p>
    <w:p w:rsidR="00B37E63" w:rsidRPr="00D643F2" w:rsidRDefault="00B37E63" w:rsidP="0028112C">
      <w:pPr>
        <w:jc w:val="center"/>
        <w:rPr>
          <w:b/>
          <w:sz w:val="26"/>
          <w:szCs w:val="26"/>
        </w:rPr>
      </w:pPr>
    </w:p>
    <w:p w:rsidR="002E4E97" w:rsidRDefault="00B37E63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r w:rsidRPr="0028112C">
        <w:fldChar w:fldCharType="begin"/>
      </w:r>
      <w:r w:rsidRPr="0028112C">
        <w:instrText xml:space="preserve"> TOC \o "1-3" \h \z </w:instrText>
      </w:r>
      <w:r w:rsidRPr="0028112C">
        <w:fldChar w:fldCharType="separate"/>
      </w:r>
      <w:hyperlink w:anchor="_Toc403481042" w:history="1">
        <w:r w:rsidR="002E4E97" w:rsidRPr="005705B4">
          <w:rPr>
            <w:rStyle w:val="a7"/>
          </w:rPr>
          <w:t>I</w:t>
        </w:r>
        <w:r w:rsidR="002E4E97" w:rsidRPr="005705B4">
          <w:rPr>
            <w:rStyle w:val="a7"/>
            <w:lang w:val="ru-RU"/>
          </w:rPr>
          <w:t>. Цели и задачи территориального планирования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_Toc403481042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5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43" w:history="1">
        <w:r w:rsidR="002E4E97" w:rsidRPr="005705B4">
          <w:rPr>
            <w:rStyle w:val="a7"/>
          </w:rPr>
          <w:t>II</w:t>
        </w:r>
        <w:r w:rsidR="002E4E97" w:rsidRPr="005705B4">
          <w:rPr>
            <w:rStyle w:val="a7"/>
            <w:lang w:val="ru-RU"/>
          </w:rPr>
          <w:t>. Гипотеза экономического развития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_Toc403481043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6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44" w:history="1">
        <w:r w:rsidR="002E4E97" w:rsidRPr="005705B4">
          <w:rPr>
            <w:rStyle w:val="a7"/>
          </w:rPr>
          <w:t>II.I Перспективная численность населения, трудовые ресурсы и экономическая база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_Toc403481044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7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45" w:history="1">
        <w:r w:rsidR="002E4E97" w:rsidRPr="005705B4">
          <w:rPr>
            <w:rStyle w:val="a7"/>
            <w:noProof/>
          </w:rPr>
          <w:t>I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.1 Показатели численности населения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_Toc403481045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46" w:history="1">
        <w:r w:rsidR="002E4E97" w:rsidRPr="005705B4">
          <w:rPr>
            <w:rStyle w:val="a7"/>
            <w:noProof/>
          </w:rPr>
          <w:t>II.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.2 Трудовые ресурсы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_Toc403481046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8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47" w:history="1">
        <w:r w:rsidR="002E4E97" w:rsidRPr="005705B4">
          <w:rPr>
            <w:rStyle w:val="a7"/>
            <w:noProof/>
          </w:rPr>
          <w:t>II.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.3 Экономическая база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_Toc403481047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9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48" w:history="1">
        <w:r w:rsidR="002E4E97" w:rsidRPr="005705B4">
          <w:rPr>
            <w:rStyle w:val="a7"/>
          </w:rPr>
          <w:t>III</w:t>
        </w:r>
        <w:r w:rsidR="002E4E97" w:rsidRPr="005705B4">
          <w:rPr>
            <w:rStyle w:val="a7"/>
            <w:lang w:val="ru-RU"/>
          </w:rPr>
          <w:t>. Положения по градостроительному развитию и реорганизации территорий городского поселения (мероприятия по территориальному планированию и последовательность их выполнения)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_Toc403481048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10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49" w:history="1">
        <w:r w:rsidR="002E4E97" w:rsidRPr="005705B4">
          <w:rPr>
            <w:rStyle w:val="a7"/>
          </w:rPr>
          <w:t>III.I Жилищное строительство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_Toc403481049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10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0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.1 Расчет объемов жилищного фонда на расчетный срок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_Toc403481050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11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51" w:history="1">
        <w:r w:rsidR="002E4E97" w:rsidRPr="005705B4">
          <w:rPr>
            <w:rStyle w:val="a7"/>
          </w:rPr>
          <w:t>III.II Мероприятия по градостроительному развитию системы культурно-бытового обслуживания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_Toc403481051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13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2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.1 Образование и воспитание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_Toc403481052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14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3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.2 Учреждения социального обеспечения и защиты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_Toc403481053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15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4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.3 Учреждения культуры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_Toc403481054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15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5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.4 Торговля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_Toc403481055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16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6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.5 Общественное питание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_Toc403481056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7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.6 Предприятия бытового обслуживания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_Toc403481057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8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.7 Спортивные сооружения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_Toc403481058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17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59" w:history="1">
        <w:r w:rsidR="002E4E97" w:rsidRPr="005705B4">
          <w:rPr>
            <w:rStyle w:val="a7"/>
          </w:rPr>
          <w:t>III.III Мероприятия по развитию функционально-планировочной структуры городского поселения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_Toc403481059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19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60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 xml:space="preserve">.1 </w:t>
        </w:r>
        <w:r w:rsidR="002E4E97" w:rsidRPr="005705B4">
          <w:rPr>
            <w:rStyle w:val="a7"/>
            <w:iCs/>
            <w:noProof/>
          </w:rPr>
          <w:t>Проектная организация территории поселка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_Toc403481060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21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61" w:history="1">
        <w:r w:rsidR="002E4E97" w:rsidRPr="005705B4">
          <w:rPr>
            <w:rStyle w:val="a7"/>
          </w:rPr>
          <w:t>Таблица 5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_Toc403481061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25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62" w:history="1">
        <w:r w:rsidR="002E4E97" w:rsidRPr="005705B4">
          <w:rPr>
            <w:rStyle w:val="a7"/>
          </w:rPr>
          <w:t>IV</w:t>
        </w:r>
        <w:r w:rsidR="002E4E97" w:rsidRPr="005705B4">
          <w:rPr>
            <w:rStyle w:val="a7"/>
            <w:lang w:val="ru-RU"/>
          </w:rPr>
          <w:t>. Положения генерального плана по развитию транспортной инфраструктуры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_Toc403481062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28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3" w:history="1">
        <w:r w:rsidR="002E4E97" w:rsidRPr="005705B4">
          <w:rPr>
            <w:rStyle w:val="a7"/>
          </w:rPr>
          <w:t>IV.I Улично-дорожная сеть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_Toc403481063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28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4" w:history="1">
        <w:r w:rsidR="002E4E97" w:rsidRPr="005705B4">
          <w:rPr>
            <w:rStyle w:val="a7"/>
          </w:rPr>
          <w:t>IV.II Железнодорожный транспорт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_Toc403481064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29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65" w:history="1">
        <w:r w:rsidR="002E4E97" w:rsidRPr="005705B4">
          <w:rPr>
            <w:rStyle w:val="a7"/>
          </w:rPr>
          <w:t>V</w:t>
        </w:r>
        <w:r w:rsidR="002E4E97" w:rsidRPr="005705B4">
          <w:rPr>
            <w:rStyle w:val="a7"/>
            <w:lang w:val="ru-RU"/>
          </w:rPr>
          <w:t>. Положения генерального плана по улучшению состояния окружающей среды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_Toc403481065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29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6" w:history="1">
        <w:r w:rsidR="002E4E97" w:rsidRPr="005705B4">
          <w:rPr>
            <w:rStyle w:val="a7"/>
          </w:rPr>
          <w:t>V.I Мероприятия по улучшению экологической обстановки и охране природы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_Toc403481066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32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7" w:history="1">
        <w:r w:rsidR="002E4E97" w:rsidRPr="005705B4">
          <w:rPr>
            <w:rStyle w:val="a7"/>
          </w:rPr>
          <w:t>V.II Формирование природно-экологического каркаса городского поселения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_Toc403481067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32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8" w:history="1">
        <w:r w:rsidR="002E4E97" w:rsidRPr="005705B4">
          <w:rPr>
            <w:rStyle w:val="a7"/>
          </w:rPr>
          <w:t>V.III Положения генерального плана по санитарной очистке территории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_Toc403481068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33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9" w:history="1">
        <w:r w:rsidR="002E4E97" w:rsidRPr="005705B4">
          <w:rPr>
            <w:rStyle w:val="a7"/>
          </w:rPr>
          <w:t>V.IV Организация кладбищ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_Toc403481069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35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70" w:history="1">
        <w:r w:rsidR="002E4E97" w:rsidRPr="005705B4">
          <w:rPr>
            <w:rStyle w:val="a7"/>
          </w:rPr>
          <w:t>VI</w:t>
        </w:r>
        <w:r w:rsidR="002E4E97" w:rsidRPr="005705B4">
          <w:rPr>
            <w:rStyle w:val="a7"/>
            <w:lang w:val="ru-RU"/>
          </w:rPr>
          <w:t>. Положения генерального плана по инженерной подготовке территории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_Toc403481070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35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71" w:history="1">
        <w:r w:rsidR="002E4E97" w:rsidRPr="005705B4">
          <w:rPr>
            <w:rStyle w:val="a7"/>
          </w:rPr>
          <w:t>VII</w:t>
        </w:r>
        <w:r w:rsidR="002E4E97" w:rsidRPr="005705B4">
          <w:rPr>
            <w:rStyle w:val="a7"/>
            <w:lang w:val="ru-RU"/>
          </w:rPr>
          <w:t>. Мероприятия по развитию инженерной инфраструктуры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_Toc403481071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37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72" w:history="1">
        <w:r w:rsidR="002E4E97" w:rsidRPr="005705B4">
          <w:rPr>
            <w:rStyle w:val="a7"/>
          </w:rPr>
          <w:t>VII.I Инженерная инфраструктура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_Toc403481072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A43F3A">
          <w:rPr>
            <w:webHidden/>
          </w:rPr>
          <w:t>37</w:t>
        </w:r>
        <w:r w:rsidR="002E4E97">
          <w:rPr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3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.1 Водоснабжение и водоотведение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_Toc403481073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37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4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.2 Теплоснабжение и газоснабжение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_Toc403481074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38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5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.3 Электроснабжение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_Toc403481075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40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EC67F2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6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.4 Связь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_Toc403481076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A43F3A">
          <w:rPr>
            <w:noProof/>
            <w:webHidden/>
          </w:rPr>
          <w:t>41</w:t>
        </w:r>
        <w:r w:rsidR="002E4E97">
          <w:rPr>
            <w:noProof/>
            <w:webHidden/>
          </w:rPr>
          <w:fldChar w:fldCharType="end"/>
        </w:r>
      </w:hyperlink>
    </w:p>
    <w:p w:rsidR="00B37E63" w:rsidRPr="00D643F2" w:rsidRDefault="00B37E63" w:rsidP="0028112C">
      <w:pPr>
        <w:pStyle w:val="12"/>
        <w:sectPr w:rsidR="00B37E63" w:rsidRPr="00D643F2" w:rsidSect="006368D6">
          <w:footerReference w:type="default" r:id="rId17"/>
          <w:pgSz w:w="11907" w:h="16840" w:code="9"/>
          <w:pgMar w:top="1134" w:right="851" w:bottom="1134" w:left="1418" w:header="851" w:footer="283" w:gutter="0"/>
          <w:cols w:space="708"/>
          <w:docGrid w:linePitch="360"/>
        </w:sectPr>
      </w:pPr>
      <w:r w:rsidRPr="0028112C">
        <w:fldChar w:fldCharType="end"/>
      </w:r>
    </w:p>
    <w:p w:rsidR="00B37E63" w:rsidRPr="003D3355" w:rsidRDefault="00B37E63" w:rsidP="0028112C">
      <w:pPr>
        <w:pStyle w:val="1"/>
        <w:spacing w:line="240" w:lineRule="auto"/>
        <w:rPr>
          <w:lang w:val="ru-RU"/>
        </w:rPr>
      </w:pPr>
      <w:bookmarkStart w:id="1" w:name="_Toc403481042"/>
      <w:r w:rsidRPr="00AD3FCB">
        <w:lastRenderedPageBreak/>
        <w:t>I</w:t>
      </w:r>
      <w:r w:rsidRPr="003D3355">
        <w:rPr>
          <w:lang w:val="ru-RU"/>
        </w:rPr>
        <w:t>. Цели и задачи территориального планирования</w:t>
      </w:r>
      <w:bookmarkEnd w:id="1"/>
    </w:p>
    <w:p w:rsidR="007F73FE" w:rsidRDefault="00B37E63" w:rsidP="0028112C">
      <w:pPr>
        <w:pStyle w:val="31"/>
        <w:spacing w:line="240" w:lineRule="auto"/>
        <w:ind w:firstLine="720"/>
        <w:rPr>
          <w:sz w:val="26"/>
          <w:szCs w:val="26"/>
          <w:lang w:val="en-US"/>
        </w:rPr>
      </w:pPr>
      <w:r w:rsidRPr="00D643F2">
        <w:rPr>
          <w:sz w:val="26"/>
          <w:szCs w:val="26"/>
        </w:rPr>
        <w:t xml:space="preserve">В современных социально-экономических и политических условиях Генеральный план, как стратегический документ, должен стать инструментом управления градостроительной деятельностью, определяющий направления развития </w:t>
      </w:r>
      <w:r w:rsidR="007F73FE" w:rsidRPr="00D643F2">
        <w:rPr>
          <w:sz w:val="26"/>
          <w:szCs w:val="26"/>
        </w:rPr>
        <w:t>муниципального образования городского поселения «Поселок Воротынск»</w:t>
      </w:r>
      <w:r w:rsidRPr="00D643F2">
        <w:rPr>
          <w:sz w:val="26"/>
          <w:szCs w:val="26"/>
        </w:rPr>
        <w:t xml:space="preserve"> и ключевые условия их достижения – основные позиции общегородской градостроительной политики.</w:t>
      </w:r>
      <w:r w:rsidR="007F73FE" w:rsidRPr="00D643F2">
        <w:rPr>
          <w:sz w:val="26"/>
          <w:szCs w:val="26"/>
        </w:rPr>
        <w:t xml:space="preserve"> Поэтому в генеральном плане затрагиваются вопросы не только функционального зонирования, но и другие важные вопросы, определяющие качество поселковой среды: транспортную доступность, надежность всех инфраструктур, уровень воздействия вредных выбросов на здоровье населения и др.</w:t>
      </w:r>
    </w:p>
    <w:p w:rsidR="00357A03" w:rsidRPr="00243BE4" w:rsidRDefault="00357A03" w:rsidP="00357A03">
      <w:pPr>
        <w:ind w:firstLine="720"/>
        <w:jc w:val="both"/>
        <w:rPr>
          <w:sz w:val="26"/>
          <w:szCs w:val="26"/>
        </w:rPr>
      </w:pPr>
      <w:r w:rsidRPr="00246181">
        <w:rPr>
          <w:rFonts w:cs="Tahoma"/>
          <w:sz w:val="26"/>
          <w:szCs w:val="26"/>
        </w:rPr>
        <w:t>Генеральный план разработан в соответствии с Градостроительным Кодексом Российской Федерации от 29 декабря 2004 года №190-ФЗ (далее - Градостроительный кодекс РФ), Федеральным законом от 25.06.2002 № 73-ФЗ «Об объектах культурного наследия (памятниках истории и культуры) народов Российской Федерации»; с учетом 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 мая 2011 года №244, с учетом Схемы территориального</w:t>
      </w:r>
      <w:r>
        <w:rPr>
          <w:rFonts w:cs="Tahoma"/>
          <w:sz w:val="26"/>
          <w:szCs w:val="26"/>
        </w:rPr>
        <w:t xml:space="preserve"> планирования Калужской области</w:t>
      </w:r>
      <w:r w:rsidRPr="00246181">
        <w:rPr>
          <w:rFonts w:cs="Tahoma"/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/>
          <w:sz w:val="26"/>
          <w:szCs w:val="26"/>
        </w:rPr>
        <w:t>Основными целями Генерального плана являются</w:t>
      </w:r>
      <w:r w:rsidRPr="00D643F2">
        <w:rPr>
          <w:sz w:val="26"/>
          <w:szCs w:val="26"/>
        </w:rPr>
        <w:t xml:space="preserve"> создание благоприятной среды жизнедеятельности населения и условий для устойчивого градостроительного и социально-экономического развития </w:t>
      </w:r>
      <w:r w:rsidR="00236FAE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в интересах настоящего и будущего поколений.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В числе основных задач повышения качества поселковой среды и устойчивости градостроительного развития Генеральный план предусматривает: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6FAE" w:rsidRPr="00D643F2">
        <w:rPr>
          <w:sz w:val="26"/>
          <w:szCs w:val="26"/>
        </w:rPr>
        <w:t>обеспечение экологической безопасности поселковой среды и повышение устойчивости природного комплекса городского поселения; комплексное благоустройство и озеленение территории;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 xml:space="preserve">сохранение историко-культурного наследия, ландшафтного и архитектурно-пространственного своеобразия </w:t>
      </w:r>
      <w:r w:rsidR="00236FAE" w:rsidRPr="00D643F2">
        <w:rPr>
          <w:sz w:val="26"/>
          <w:szCs w:val="26"/>
        </w:rPr>
        <w:t>городского поселения</w:t>
      </w:r>
      <w:r w:rsidR="00B37E63" w:rsidRPr="00D643F2">
        <w:rPr>
          <w:sz w:val="26"/>
          <w:szCs w:val="26"/>
        </w:rPr>
        <w:t>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повышение эффективности использования поселковых территорий;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обеспечение пространственной целостности, функциональной достаточности, эстетической выразительности, гармоничности и многообразия поселковой среды;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 xml:space="preserve">определение направлений дальнейшего территориального развития </w:t>
      </w:r>
      <w:r w:rsidR="00236FAE" w:rsidRPr="00D643F2">
        <w:rPr>
          <w:sz w:val="26"/>
          <w:szCs w:val="26"/>
        </w:rPr>
        <w:t>городского поселения</w:t>
      </w:r>
      <w:r w:rsidR="00B37E63" w:rsidRPr="00D643F2">
        <w:rPr>
          <w:sz w:val="26"/>
          <w:szCs w:val="26"/>
        </w:rPr>
        <w:t>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развитие и равномерное размещение на территории общественных и деловых центров, расширение выбора услуг и улучшение транспортной доступности объектов системы обслуживания, мест приложения труда и рекреации;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улучшение жилищных условий, физического состояния и качества жилищного фонда, достижение многообразия типов жилой среды и комплексности застройки жилых территорий;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 xml:space="preserve">повышение надежности и безопасности функционирования инженерной и транспортной инфраструктур </w:t>
      </w:r>
      <w:r w:rsidR="00236FAE" w:rsidRPr="00D643F2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>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формирование качественно новой структ</w:t>
      </w:r>
      <w:r w:rsidR="00236FAE" w:rsidRPr="00D643F2">
        <w:rPr>
          <w:sz w:val="26"/>
          <w:szCs w:val="26"/>
        </w:rPr>
        <w:t>уры производственного комплекса.</w:t>
      </w:r>
    </w:p>
    <w:p w:rsidR="00236FAE" w:rsidRPr="00D643F2" w:rsidRDefault="00236FAE" w:rsidP="002811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Генеральный план городского поселения «Поселок Воротынск» разработан на следующие проектные периоды:</w:t>
      </w:r>
    </w:p>
    <w:p w:rsidR="00236FAE" w:rsidRPr="00D643F2" w:rsidRDefault="00236FAE" w:rsidP="002811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  <w:lang w:val="en-US"/>
        </w:rPr>
        <w:t>I</w:t>
      </w:r>
      <w:r w:rsidRPr="00D643F2">
        <w:rPr>
          <w:b/>
          <w:sz w:val="26"/>
          <w:szCs w:val="26"/>
        </w:rPr>
        <w:t xml:space="preserve"> этап (первая очередь) – </w:t>
      </w:r>
      <w:smartTag w:uri="urn:schemas-microsoft-com:office:smarttags" w:element="metricconverter">
        <w:smartTagPr>
          <w:attr w:name="ProductID" w:val="2019 г"/>
        </w:smartTagPr>
        <w:r w:rsidRPr="00D643F2">
          <w:rPr>
            <w:b/>
            <w:sz w:val="26"/>
            <w:szCs w:val="26"/>
          </w:rPr>
          <w:t>2019 г</w:t>
        </w:r>
      </w:smartTag>
      <w:r w:rsidRPr="00D643F2">
        <w:rPr>
          <w:b/>
          <w:sz w:val="26"/>
          <w:szCs w:val="26"/>
        </w:rPr>
        <w:t>.</w:t>
      </w:r>
    </w:p>
    <w:p w:rsidR="00236FAE" w:rsidRPr="00D643F2" w:rsidRDefault="00236FAE" w:rsidP="002811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  <w:lang w:val="en-US"/>
        </w:rPr>
        <w:t>II</w:t>
      </w:r>
      <w:r w:rsidRPr="00D643F2">
        <w:rPr>
          <w:b/>
          <w:sz w:val="26"/>
          <w:szCs w:val="26"/>
        </w:rPr>
        <w:t xml:space="preserve"> этап (расчетный срок) – </w:t>
      </w:r>
      <w:smartTag w:uri="urn:schemas-microsoft-com:office:smarttags" w:element="metricconverter">
        <w:smartTagPr>
          <w:attr w:name="ProductID" w:val="2034 г"/>
        </w:smartTagPr>
        <w:r w:rsidRPr="00D643F2">
          <w:rPr>
            <w:b/>
            <w:sz w:val="26"/>
            <w:szCs w:val="26"/>
          </w:rPr>
          <w:t>2034 г</w:t>
        </w:r>
      </w:smartTag>
      <w:r w:rsidRPr="00D643F2">
        <w:rPr>
          <w:b/>
          <w:sz w:val="26"/>
          <w:szCs w:val="26"/>
        </w:rPr>
        <w:t>.</w:t>
      </w:r>
    </w:p>
    <w:p w:rsidR="00FD5F0A" w:rsidRPr="00FD5F0A" w:rsidRDefault="00FD5F0A">
      <w:pPr>
        <w:rPr>
          <w:b/>
          <w:bCs/>
          <w:sz w:val="26"/>
          <w:szCs w:val="28"/>
        </w:rPr>
      </w:pPr>
      <w:bookmarkStart w:id="2" w:name="_Toc403481043"/>
    </w:p>
    <w:p w:rsidR="00B37E63" w:rsidRPr="003D3355" w:rsidRDefault="00B37E63" w:rsidP="0028112C">
      <w:pPr>
        <w:pStyle w:val="1"/>
        <w:spacing w:line="240" w:lineRule="auto"/>
        <w:rPr>
          <w:lang w:val="ru-RU"/>
        </w:rPr>
      </w:pPr>
      <w:r w:rsidRPr="00AD3FCB">
        <w:t>II</w:t>
      </w:r>
      <w:r w:rsidRPr="003D3355">
        <w:rPr>
          <w:lang w:val="ru-RU"/>
        </w:rPr>
        <w:t>. Гипотеза экономического развития</w:t>
      </w:r>
      <w:bookmarkEnd w:id="2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работе определены возможности изменения социально-экономической ситуации по показателям, определяющим стратегические направления градостроительного развития </w:t>
      </w:r>
      <w:r w:rsidR="006614ED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>. Анализ и оценка проводились на основе рассмотрения динамики их изменения за последнее десятилетие и сопоставления внутренних и внешних факторов, сильных и слабых сторон.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Cs/>
          <w:iCs/>
          <w:sz w:val="26"/>
          <w:szCs w:val="26"/>
        </w:rPr>
        <w:t>К внутренним базовым потенциалам и ресурсам</w:t>
      </w:r>
      <w:r w:rsidRPr="00D643F2">
        <w:rPr>
          <w:sz w:val="26"/>
          <w:szCs w:val="26"/>
        </w:rPr>
        <w:t xml:space="preserve"> относятся трудовые ресурсы, социальный и производственный потенциал (основные фонды), производствен</w:t>
      </w:r>
      <w:r w:rsidR="006614ED" w:rsidRPr="00D643F2">
        <w:rPr>
          <w:sz w:val="26"/>
          <w:szCs w:val="26"/>
        </w:rPr>
        <w:t>ная и социальная инфраструктура, наличие достаточных земельных ресурсов при условии их разумного использования.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Cs/>
          <w:iCs/>
          <w:sz w:val="26"/>
          <w:szCs w:val="26"/>
        </w:rPr>
        <w:t>Внешними факторами и предпосылками социально-экономического развития являются</w:t>
      </w:r>
      <w:r w:rsidRPr="00D643F2">
        <w:rPr>
          <w:sz w:val="26"/>
          <w:szCs w:val="26"/>
        </w:rPr>
        <w:t>:</w:t>
      </w:r>
    </w:p>
    <w:p w:rsidR="006614ED" w:rsidRPr="00D643F2" w:rsidRDefault="006614ED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AD3FCB">
        <w:rPr>
          <w:sz w:val="26"/>
          <w:szCs w:val="26"/>
        </w:rPr>
        <w:t> </w:t>
      </w:r>
      <w:r w:rsidR="00A234F1" w:rsidRPr="00D643F2">
        <w:rPr>
          <w:sz w:val="26"/>
          <w:szCs w:val="26"/>
        </w:rPr>
        <w:t>в</w:t>
      </w:r>
      <w:r w:rsidRPr="00D643F2">
        <w:rPr>
          <w:sz w:val="26"/>
          <w:szCs w:val="26"/>
        </w:rPr>
        <w:t xml:space="preserve">ыгодное экономико-географическое положение п. Воротынск в Калужской области. </w:t>
      </w:r>
    </w:p>
    <w:p w:rsidR="006614ED" w:rsidRPr="00D643F2" w:rsidRDefault="006614ED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AD3FCB">
        <w:rPr>
          <w:sz w:val="26"/>
          <w:szCs w:val="26"/>
        </w:rPr>
        <w:t> </w:t>
      </w:r>
      <w:r w:rsidR="00A234F1" w:rsidRPr="00D643F2">
        <w:rPr>
          <w:sz w:val="26"/>
          <w:szCs w:val="26"/>
        </w:rPr>
        <w:t>р</w:t>
      </w:r>
      <w:r w:rsidRPr="00D643F2">
        <w:rPr>
          <w:sz w:val="26"/>
          <w:szCs w:val="26"/>
        </w:rPr>
        <w:t>азвитая инфраструктура внешнего транспорта, инженерных коммуникаций и сооружений.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Сопоставление внешних факторов и условий с внутренними базовыми потенциалами и ресурсами позволило:</w:t>
      </w:r>
    </w:p>
    <w:p w:rsidR="00B37E63" w:rsidRPr="00D643F2" w:rsidRDefault="006614ED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выявить те направления и виды отраслевой деятельности, для которых имеются все условия для развития;</w:t>
      </w:r>
    </w:p>
    <w:p w:rsidR="00B37E63" w:rsidRPr="00D643F2" w:rsidRDefault="006614ED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сформулировать конкретные задачи и меры для реализации этого потенциала.</w:t>
      </w:r>
    </w:p>
    <w:p w:rsidR="006614ED" w:rsidRPr="00D643F2" w:rsidRDefault="006614ED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принятия решений по градостроительному развитию городского поселения в проекте был проведен комплексный градостроительный анализ территории по следующим позициям: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п</w:t>
      </w:r>
      <w:r w:rsidR="006614ED" w:rsidRPr="00D643F2">
        <w:rPr>
          <w:sz w:val="26"/>
          <w:szCs w:val="26"/>
        </w:rPr>
        <w:t>ланировочная ситуация, современное использование территории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п</w:t>
      </w:r>
      <w:r w:rsidR="006614ED" w:rsidRPr="00D643F2">
        <w:rPr>
          <w:sz w:val="26"/>
          <w:szCs w:val="26"/>
        </w:rPr>
        <w:t>риродные условия и ресурсы – инженерно-геологические условия, климат, гидрогеологические условия, ресурсы подземных и поверхностных вод, ландшафтные условия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э</w:t>
      </w:r>
      <w:r w:rsidR="006614ED" w:rsidRPr="00D643F2">
        <w:rPr>
          <w:sz w:val="26"/>
          <w:szCs w:val="26"/>
        </w:rPr>
        <w:t>кологическая обстановка – источники загрязнения, состояние водного бассейна, загрязнение почв, воздушного бассейна и т. д.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т</w:t>
      </w:r>
      <w:r w:rsidR="006614ED" w:rsidRPr="00D643F2">
        <w:rPr>
          <w:sz w:val="26"/>
          <w:szCs w:val="26"/>
        </w:rPr>
        <w:t>акже были оценены социально-экономические факторы и инженерно-транспортная инфраструктура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з</w:t>
      </w:r>
      <w:r w:rsidR="006614ED" w:rsidRPr="00D643F2">
        <w:rPr>
          <w:sz w:val="26"/>
          <w:szCs w:val="26"/>
        </w:rPr>
        <w:t>емельные отношения.</w:t>
      </w:r>
    </w:p>
    <w:p w:rsidR="006614ED" w:rsidRPr="00D643F2" w:rsidRDefault="006614E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результате комплексного градостроительного анализа территории </w:t>
      </w:r>
      <w:r w:rsidR="00860D69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</w:t>
      </w:r>
      <w:r w:rsidR="00860D69" w:rsidRPr="00D643F2">
        <w:rPr>
          <w:sz w:val="26"/>
          <w:szCs w:val="26"/>
        </w:rPr>
        <w:t>«Поселок Воротынск»</w:t>
      </w:r>
      <w:r w:rsidRPr="00D643F2">
        <w:rPr>
          <w:sz w:val="26"/>
          <w:szCs w:val="26"/>
        </w:rPr>
        <w:t xml:space="preserve"> были выявлены территориальные ресурсы в пределах черты населенного пункта. Как показал градостроительный анализ, в </w:t>
      </w:r>
      <w:r w:rsidR="00860D69" w:rsidRPr="00D643F2">
        <w:rPr>
          <w:sz w:val="26"/>
          <w:szCs w:val="26"/>
        </w:rPr>
        <w:t>городском поселении</w:t>
      </w:r>
      <w:r w:rsidRPr="00D643F2">
        <w:rPr>
          <w:sz w:val="26"/>
          <w:szCs w:val="26"/>
        </w:rPr>
        <w:t xml:space="preserve"> имеются свободные территориальные ресурсы.</w:t>
      </w:r>
    </w:p>
    <w:p w:rsidR="006614ED" w:rsidRPr="00FE5AF4" w:rsidRDefault="006614ED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пределах действующей черты в качестве потенциальных для жилищно-гражданского строительства рассматривались территории свободные от капитальной застройки и не требующие больших инженерных мероприятий. Такие территории имеются в </w:t>
      </w:r>
      <w:r w:rsidR="00330FCD">
        <w:rPr>
          <w:sz w:val="26"/>
          <w:szCs w:val="26"/>
        </w:rPr>
        <w:t>центральной</w:t>
      </w:r>
      <w:r w:rsidRPr="00D643F2">
        <w:rPr>
          <w:sz w:val="26"/>
          <w:szCs w:val="26"/>
        </w:rPr>
        <w:t xml:space="preserve"> части поселка и составляют ориентировочно </w:t>
      </w:r>
      <w:r w:rsidR="00330FCD">
        <w:rPr>
          <w:sz w:val="26"/>
          <w:szCs w:val="26"/>
        </w:rPr>
        <w:t>4</w:t>
      </w:r>
      <w:r w:rsidR="00AD1292" w:rsidRPr="00FE5AF4">
        <w:rPr>
          <w:sz w:val="26"/>
          <w:szCs w:val="26"/>
        </w:rPr>
        <w:t> </w:t>
      </w:r>
      <w:r w:rsidRPr="00FE5AF4">
        <w:rPr>
          <w:sz w:val="26"/>
          <w:szCs w:val="26"/>
        </w:rPr>
        <w:t>га.</w:t>
      </w:r>
    </w:p>
    <w:p w:rsidR="006614ED" w:rsidRPr="00D643F2" w:rsidRDefault="006614ED" w:rsidP="0028112C">
      <w:pPr>
        <w:tabs>
          <w:tab w:val="left" w:pos="993"/>
          <w:tab w:val="num" w:pos="108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 xml:space="preserve">Следующей группой потенциальных ресурсов для жилищно-гражданского строительства являются </w:t>
      </w:r>
      <w:r w:rsidR="00CD1C31" w:rsidRPr="00D643F2">
        <w:rPr>
          <w:sz w:val="26"/>
          <w:szCs w:val="26"/>
        </w:rPr>
        <w:t>территории,</w:t>
      </w:r>
      <w:r w:rsidRPr="00D643F2">
        <w:rPr>
          <w:sz w:val="26"/>
          <w:szCs w:val="26"/>
        </w:rPr>
        <w:t xml:space="preserve"> занятые ветхим жилым фондом.</w:t>
      </w:r>
    </w:p>
    <w:p w:rsidR="006614ED" w:rsidRPr="00FE5AF4" w:rsidRDefault="006614ED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</w:t>
      </w:r>
      <w:r w:rsidR="00860D69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ресурсом мо</w:t>
      </w:r>
      <w:r w:rsidR="00860D69" w:rsidRPr="00D643F2">
        <w:rPr>
          <w:sz w:val="26"/>
          <w:szCs w:val="26"/>
        </w:rPr>
        <w:t>гут</w:t>
      </w:r>
      <w:r w:rsidRPr="00D643F2">
        <w:rPr>
          <w:sz w:val="26"/>
          <w:szCs w:val="26"/>
        </w:rPr>
        <w:t xml:space="preserve"> служить территори</w:t>
      </w:r>
      <w:r w:rsidR="00860D69" w:rsidRPr="00D643F2">
        <w:rPr>
          <w:sz w:val="26"/>
          <w:szCs w:val="26"/>
        </w:rPr>
        <w:t>и</w:t>
      </w:r>
      <w:r w:rsidRPr="00D643F2">
        <w:rPr>
          <w:sz w:val="26"/>
          <w:szCs w:val="26"/>
        </w:rPr>
        <w:t>, включаем</w:t>
      </w:r>
      <w:r w:rsidR="00860D69" w:rsidRPr="00D643F2">
        <w:rPr>
          <w:sz w:val="26"/>
          <w:szCs w:val="26"/>
        </w:rPr>
        <w:t>ые</w:t>
      </w:r>
      <w:r w:rsidRPr="00D643F2">
        <w:rPr>
          <w:sz w:val="26"/>
          <w:szCs w:val="26"/>
        </w:rPr>
        <w:t xml:space="preserve"> в границ</w:t>
      </w:r>
      <w:r w:rsidR="00860D69" w:rsidRPr="00D643F2">
        <w:rPr>
          <w:sz w:val="26"/>
          <w:szCs w:val="26"/>
        </w:rPr>
        <w:t>ы</w:t>
      </w:r>
      <w:r w:rsidRPr="00D643F2">
        <w:rPr>
          <w:sz w:val="26"/>
          <w:szCs w:val="26"/>
        </w:rPr>
        <w:t xml:space="preserve"> населенн</w:t>
      </w:r>
      <w:r w:rsidR="00860D69" w:rsidRPr="00D643F2">
        <w:rPr>
          <w:sz w:val="26"/>
          <w:szCs w:val="26"/>
        </w:rPr>
        <w:t>ых</w:t>
      </w:r>
      <w:r w:rsidRPr="00D643F2">
        <w:rPr>
          <w:sz w:val="26"/>
          <w:szCs w:val="26"/>
        </w:rPr>
        <w:t xml:space="preserve"> пункт</w:t>
      </w:r>
      <w:r w:rsidR="00860D69" w:rsidRPr="00D643F2">
        <w:rPr>
          <w:sz w:val="26"/>
          <w:szCs w:val="26"/>
        </w:rPr>
        <w:t>ов</w:t>
      </w:r>
      <w:r w:rsidRPr="00D643F2">
        <w:rPr>
          <w:sz w:val="26"/>
          <w:szCs w:val="26"/>
        </w:rPr>
        <w:t>, котор</w:t>
      </w:r>
      <w:r w:rsidR="00860D69" w:rsidRPr="00D643F2">
        <w:rPr>
          <w:sz w:val="26"/>
          <w:szCs w:val="26"/>
        </w:rPr>
        <w:t>ые</w:t>
      </w:r>
      <w:r w:rsidRPr="00D643F2">
        <w:rPr>
          <w:sz w:val="26"/>
          <w:szCs w:val="26"/>
        </w:rPr>
        <w:t xml:space="preserve"> явля</w:t>
      </w:r>
      <w:r w:rsidR="00860D69" w:rsidRPr="00D643F2">
        <w:rPr>
          <w:sz w:val="26"/>
          <w:szCs w:val="26"/>
        </w:rPr>
        <w:t>ю</w:t>
      </w:r>
      <w:r w:rsidRPr="00D643F2">
        <w:rPr>
          <w:sz w:val="26"/>
          <w:szCs w:val="26"/>
        </w:rPr>
        <w:t xml:space="preserve">тся резервом для размещения объектов капитального строительства. </w:t>
      </w:r>
      <w:r w:rsidR="00860D69" w:rsidRPr="00D643F2">
        <w:rPr>
          <w:sz w:val="26"/>
          <w:szCs w:val="26"/>
        </w:rPr>
        <w:t>П</w:t>
      </w:r>
      <w:r w:rsidRPr="00D643F2">
        <w:rPr>
          <w:sz w:val="26"/>
          <w:szCs w:val="26"/>
        </w:rPr>
        <w:t xml:space="preserve">осле проведения необходимых </w:t>
      </w:r>
      <w:r w:rsidRPr="00FE5AF4">
        <w:rPr>
          <w:sz w:val="26"/>
          <w:szCs w:val="26"/>
        </w:rPr>
        <w:t>мероприятий по инженерной подготовки территории.</w:t>
      </w:r>
    </w:p>
    <w:p w:rsidR="006614ED" w:rsidRPr="00EB4E01" w:rsidRDefault="006614ED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B4E01">
        <w:rPr>
          <w:sz w:val="26"/>
          <w:szCs w:val="26"/>
        </w:rPr>
        <w:t xml:space="preserve">Анализ показал, что </w:t>
      </w:r>
      <w:r w:rsidR="00FE5AF4" w:rsidRPr="00EB4E01">
        <w:rPr>
          <w:sz w:val="26"/>
          <w:szCs w:val="26"/>
        </w:rPr>
        <w:t>многочисленные пойменные</w:t>
      </w:r>
      <w:r w:rsidRPr="00EB4E01">
        <w:rPr>
          <w:sz w:val="26"/>
          <w:szCs w:val="26"/>
        </w:rPr>
        <w:t xml:space="preserve"> территории </w:t>
      </w:r>
      <w:r w:rsidR="00FE5AF4" w:rsidRPr="00EB4E01">
        <w:rPr>
          <w:sz w:val="26"/>
          <w:szCs w:val="26"/>
        </w:rPr>
        <w:t>городского поселения</w:t>
      </w:r>
      <w:r w:rsidRPr="00EB4E01">
        <w:rPr>
          <w:sz w:val="26"/>
          <w:szCs w:val="26"/>
        </w:rPr>
        <w:t xml:space="preserve"> целесообразно использовать для развития рекреации. Но при определенных условиях возможно использовать часть этих земель и для других функций, но это будет связано с большими затратами на инженерную подготовку.</w:t>
      </w:r>
    </w:p>
    <w:p w:rsidR="00EB4E01" w:rsidRPr="00EB4E01" w:rsidRDefault="00EB4E01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B4E01">
        <w:rPr>
          <w:sz w:val="26"/>
          <w:szCs w:val="26"/>
        </w:rPr>
        <w:t xml:space="preserve">Схемой территориального планирования </w:t>
      </w:r>
      <w:proofErr w:type="spellStart"/>
      <w:r w:rsidRPr="00EB4E01">
        <w:rPr>
          <w:sz w:val="26"/>
          <w:szCs w:val="26"/>
        </w:rPr>
        <w:t>Бабынинского</w:t>
      </w:r>
      <w:proofErr w:type="spellEnd"/>
      <w:r w:rsidRPr="00EB4E01">
        <w:rPr>
          <w:sz w:val="26"/>
          <w:szCs w:val="26"/>
        </w:rPr>
        <w:t xml:space="preserve"> района предусматривается расширение границы населенного пункта п. Воротынск в западном направлении с включением близлежащих деревень </w:t>
      </w:r>
      <w:proofErr w:type="spellStart"/>
      <w:r w:rsidRPr="00EB4E01">
        <w:rPr>
          <w:sz w:val="26"/>
          <w:szCs w:val="26"/>
        </w:rPr>
        <w:t>Доропоново</w:t>
      </w:r>
      <w:proofErr w:type="spellEnd"/>
      <w:r w:rsidRPr="00EB4E01">
        <w:rPr>
          <w:sz w:val="26"/>
          <w:szCs w:val="26"/>
        </w:rPr>
        <w:t xml:space="preserve">, </w:t>
      </w:r>
      <w:proofErr w:type="spellStart"/>
      <w:r w:rsidRPr="00EB4E01">
        <w:rPr>
          <w:sz w:val="26"/>
          <w:szCs w:val="26"/>
        </w:rPr>
        <w:t>Уколовка</w:t>
      </w:r>
      <w:proofErr w:type="spellEnd"/>
      <w:r w:rsidRPr="00EB4E01">
        <w:rPr>
          <w:sz w:val="26"/>
          <w:szCs w:val="26"/>
        </w:rPr>
        <w:t xml:space="preserve">, </w:t>
      </w:r>
      <w:proofErr w:type="spellStart"/>
      <w:r w:rsidRPr="00EB4E01">
        <w:rPr>
          <w:sz w:val="26"/>
          <w:szCs w:val="26"/>
        </w:rPr>
        <w:t>Харское</w:t>
      </w:r>
      <w:proofErr w:type="spellEnd"/>
      <w:r w:rsidRPr="00EB4E01">
        <w:rPr>
          <w:sz w:val="26"/>
          <w:szCs w:val="26"/>
        </w:rPr>
        <w:t xml:space="preserve"> и включение земельных участков общей площадью более тысячи гектар, путем перевода земель сельхоз назначения из категории земель сельскохозяйственного назначения в категорию земель населенного пункта на основании ст. 8 Земельного Кодекса РФ № 136-ФЗ от 25.10.2001 г. Таким образом деревни </w:t>
      </w:r>
      <w:proofErr w:type="spellStart"/>
      <w:r w:rsidRPr="00EB4E01">
        <w:rPr>
          <w:sz w:val="26"/>
          <w:szCs w:val="26"/>
        </w:rPr>
        <w:t>Доропоново</w:t>
      </w:r>
      <w:proofErr w:type="spellEnd"/>
      <w:r w:rsidRPr="00EB4E01">
        <w:rPr>
          <w:sz w:val="26"/>
          <w:szCs w:val="26"/>
        </w:rPr>
        <w:t xml:space="preserve">, </w:t>
      </w:r>
      <w:proofErr w:type="spellStart"/>
      <w:r w:rsidRPr="00EB4E01">
        <w:rPr>
          <w:sz w:val="26"/>
          <w:szCs w:val="26"/>
        </w:rPr>
        <w:t>Уколовка</w:t>
      </w:r>
      <w:proofErr w:type="spellEnd"/>
      <w:r w:rsidRPr="00EB4E01">
        <w:rPr>
          <w:sz w:val="26"/>
          <w:szCs w:val="26"/>
        </w:rPr>
        <w:t xml:space="preserve">, </w:t>
      </w:r>
      <w:proofErr w:type="spellStart"/>
      <w:r w:rsidRPr="00EB4E01">
        <w:rPr>
          <w:sz w:val="26"/>
          <w:szCs w:val="26"/>
        </w:rPr>
        <w:t>Харское</w:t>
      </w:r>
      <w:proofErr w:type="spellEnd"/>
      <w:r w:rsidRPr="00EB4E01">
        <w:rPr>
          <w:sz w:val="26"/>
          <w:szCs w:val="26"/>
        </w:rPr>
        <w:t xml:space="preserve"> будут упразднены.</w:t>
      </w:r>
    </w:p>
    <w:p w:rsidR="00EB4E01" w:rsidRDefault="00EB4E01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6F00E8" w:rsidRPr="006F00E8" w:rsidRDefault="006F00E8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  <w:bookmarkStart w:id="3" w:name="_Toc403481044"/>
      <w:r w:rsidRPr="006F00E8">
        <w:rPr>
          <w:rFonts w:ascii="Times New Roman" w:hAnsi="Times New Roman"/>
          <w:i w:val="0"/>
          <w:iCs w:val="0"/>
          <w:sz w:val="26"/>
          <w:lang w:val="en-US"/>
        </w:rPr>
        <w:t>II</w:t>
      </w:r>
      <w:r w:rsidRPr="006F00E8">
        <w:rPr>
          <w:rFonts w:ascii="Times New Roman" w:hAnsi="Times New Roman"/>
          <w:i w:val="0"/>
          <w:iCs w:val="0"/>
          <w:sz w:val="26"/>
        </w:rPr>
        <w:t>.</w:t>
      </w:r>
      <w:r w:rsidRPr="006F00E8">
        <w:rPr>
          <w:rFonts w:ascii="Times New Roman" w:hAnsi="Times New Roman"/>
          <w:i w:val="0"/>
          <w:iCs w:val="0"/>
          <w:sz w:val="26"/>
          <w:lang w:val="en-US"/>
        </w:rPr>
        <w:t>I</w:t>
      </w:r>
      <w:r w:rsidRPr="006F00E8">
        <w:rPr>
          <w:rFonts w:ascii="Times New Roman" w:hAnsi="Times New Roman"/>
          <w:i w:val="0"/>
          <w:iCs w:val="0"/>
          <w:sz w:val="26"/>
        </w:rPr>
        <w:t xml:space="preserve"> Перспективная численность населения, трудовые ресурсы и экономическая база</w:t>
      </w:r>
      <w:bookmarkEnd w:id="3"/>
    </w:p>
    <w:p w:rsidR="00B37E63" w:rsidRPr="006F00E8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4" w:name="_Toc403481045"/>
      <w:r w:rsidRPr="006F00E8">
        <w:rPr>
          <w:rFonts w:ascii="Times New Roman" w:hAnsi="Times New Roman"/>
        </w:rPr>
        <w:t>I</w:t>
      </w:r>
      <w:r w:rsidR="006F00E8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</w:t>
      </w:r>
      <w:r w:rsidR="001351EC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.1 Показатели численности населения</w:t>
      </w:r>
      <w:bookmarkEnd w:id="4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Динамика численности населения в </w:t>
      </w:r>
      <w:r w:rsidR="008B5B54" w:rsidRPr="00D643F2">
        <w:rPr>
          <w:sz w:val="26"/>
          <w:szCs w:val="26"/>
        </w:rPr>
        <w:t>городском поселении</w:t>
      </w:r>
      <w:r w:rsidRPr="00D643F2">
        <w:rPr>
          <w:sz w:val="26"/>
          <w:szCs w:val="26"/>
        </w:rPr>
        <w:t xml:space="preserve"> характеризуется не очень стабильным, но тем не менее положительным показателем повышения рождаемости. Отрицательное сальдо естественного движения населения также идет на снижение.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связи с этим необходимо закрепление наметившейся тенденции увеличения уровня рождаемости, а также принятие мер по сокращению оттока. Решение указанных задач во многом связано с созданием благоприятной среды жизнедеятельности, в частности с развитием социальной сферы, улучшением экологической обстановки, привлечением дополнительных инвестиций в поселок, созданием сбалансированной системы приложения труда. Оценивая вероятность соотношения различных тенденций естественного и механического движения населения можно сделать вывод о том, что в обозримой перспективе вполне вероятны положительные показатели естественного прироста. В то же время меры, направленные на закрепление кадров в поселке, особенно молодежи, а также повышение уровня жизни и инвестиционной привлекательности поселка на расчетный срок обеспечат положительное сальдо миграционных процессов, несмотря на общий демографический кризис и снижение интенсивности внешней миграции в стране. </w:t>
      </w:r>
    </w:p>
    <w:p w:rsidR="00277F30" w:rsidRPr="00D643F2" w:rsidRDefault="00277F30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проекте произведен расчет перспективной численности населения, в основе которого лежит метод передвижки возрастов, рассмотрено два варианта: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rStyle w:val="ad"/>
          <w:sz w:val="26"/>
          <w:szCs w:val="26"/>
        </w:rPr>
        <w:t>- </w:t>
      </w:r>
      <w:r w:rsidRPr="00D643F2">
        <w:rPr>
          <w:b/>
          <w:bCs/>
          <w:sz w:val="26"/>
          <w:szCs w:val="26"/>
        </w:rPr>
        <w:t>интерполяционный</w:t>
      </w:r>
      <w:r w:rsidRPr="00D643F2">
        <w:rPr>
          <w:sz w:val="26"/>
          <w:szCs w:val="26"/>
        </w:rPr>
        <w:t>, предполагающий сохранение возрастных коэффициентов рождаемости и смертности и механического оттока на современном уровне, при таких демографических параметрах численность населения будет сокращаться более быстрыми темпами (при этом будет наблюдаться снижение численности детей и увеличение доли населения старше трудоспособного возраста);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b/>
          <w:bCs/>
          <w:sz w:val="26"/>
          <w:szCs w:val="26"/>
        </w:rPr>
        <w:lastRenderedPageBreak/>
        <w:t>- </w:t>
      </w:r>
      <w:proofErr w:type="spellStart"/>
      <w:r w:rsidRPr="00D643F2">
        <w:rPr>
          <w:b/>
          <w:bCs/>
          <w:sz w:val="26"/>
          <w:szCs w:val="26"/>
        </w:rPr>
        <w:t>стабилизационно</w:t>
      </w:r>
      <w:proofErr w:type="spellEnd"/>
      <w:r w:rsidRPr="00D643F2">
        <w:rPr>
          <w:b/>
          <w:bCs/>
          <w:sz w:val="26"/>
          <w:szCs w:val="26"/>
        </w:rPr>
        <w:t>-оптимистический</w:t>
      </w:r>
      <w:r w:rsidRPr="00D643F2">
        <w:rPr>
          <w:sz w:val="26"/>
          <w:szCs w:val="26"/>
        </w:rPr>
        <w:t xml:space="preserve">, предполагающий постепенное увеличение возрастных коэффициентов рождаемости, снижение уровня смертности населения в трудоспособном возрасте, ликвидация механического оттока населения и увеличение миграционного сальдо. 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При определении перспективной численности городского поселения на расчетный срок Генерального плана учитывались не только идущие в настоящее время демографические процессы, но и следующие обстоятельства: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>Принятие закона о денежных выплатах матерям за рождение второго ребенка и реализация комплекса мер федерального, регионального и городского уровней по стимулированию рождаемости, а также уменьшение уровня смертности, благодаря улучшению общей социально-экономической ситуации и реализации национального проекта «Здоровье», может положительным образом сказаться на динамике естественного прироста.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>Государственная программа возвращения соотечественников и возможная либерализация миграционного законодательства позволит привлечь трудоспособное население в те регионы, где они будут востребованы.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связи с этим проектом принят </w:t>
      </w:r>
      <w:proofErr w:type="spellStart"/>
      <w:r w:rsidRPr="00D643F2">
        <w:rPr>
          <w:sz w:val="26"/>
          <w:szCs w:val="26"/>
        </w:rPr>
        <w:t>стабилизационно</w:t>
      </w:r>
      <w:proofErr w:type="spellEnd"/>
      <w:r w:rsidRPr="00D643F2">
        <w:rPr>
          <w:sz w:val="26"/>
          <w:szCs w:val="26"/>
        </w:rPr>
        <w:t>-оптимистический вариант численности населения, предполагающий достаточно быстрое преодоление кризисных явлений. Проектом предусматривается снижение темпов сокращения населения в течение первой очереди, на расчетный срок – стабилизация и некоторый рост численности за счет постепенного увеличения естественного прироста населения и механического притока населения.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качестве наиболее вероятностного сценария развития приняты следующие показатели численности населения по этапам на 1 очередь и расчетный срок.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473AB8">
        <w:rPr>
          <w:b/>
          <w:i/>
          <w:sz w:val="26"/>
          <w:szCs w:val="26"/>
        </w:rPr>
        <w:t xml:space="preserve">Этапы                                           </w:t>
      </w:r>
      <w:r w:rsidR="00AD3FCB" w:rsidRPr="00473AB8">
        <w:rPr>
          <w:b/>
          <w:i/>
          <w:sz w:val="26"/>
          <w:szCs w:val="26"/>
        </w:rPr>
        <w:t xml:space="preserve">     </w:t>
      </w:r>
      <w:r w:rsidRPr="00473AB8">
        <w:rPr>
          <w:b/>
          <w:i/>
          <w:sz w:val="26"/>
          <w:szCs w:val="26"/>
        </w:rPr>
        <w:t xml:space="preserve">                 </w:t>
      </w:r>
      <w:r w:rsidR="00AD3FCB" w:rsidRPr="00473AB8">
        <w:rPr>
          <w:b/>
          <w:i/>
          <w:sz w:val="26"/>
          <w:szCs w:val="26"/>
        </w:rPr>
        <w:t xml:space="preserve"> </w:t>
      </w:r>
      <w:r w:rsidRPr="00473AB8">
        <w:rPr>
          <w:b/>
          <w:i/>
          <w:sz w:val="26"/>
          <w:szCs w:val="26"/>
        </w:rPr>
        <w:t xml:space="preserve">          Численность населения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473AB8">
        <w:rPr>
          <w:sz w:val="26"/>
          <w:szCs w:val="26"/>
        </w:rPr>
        <w:t xml:space="preserve">Современное состояние                             </w:t>
      </w:r>
      <w:r w:rsidR="00473AB8" w:rsidRPr="00473AB8">
        <w:rPr>
          <w:sz w:val="26"/>
          <w:szCs w:val="26"/>
        </w:rPr>
        <w:t xml:space="preserve">                              </w:t>
      </w:r>
      <w:r w:rsidRPr="00473AB8">
        <w:rPr>
          <w:sz w:val="26"/>
          <w:szCs w:val="26"/>
        </w:rPr>
        <w:t xml:space="preserve">      </w:t>
      </w:r>
      <w:r w:rsidR="00473AB8" w:rsidRPr="00473AB8">
        <w:rPr>
          <w:sz w:val="26"/>
          <w:szCs w:val="26"/>
        </w:rPr>
        <w:t>12 084</w:t>
      </w:r>
      <w:r w:rsidRPr="00473AB8">
        <w:rPr>
          <w:sz w:val="26"/>
          <w:szCs w:val="26"/>
        </w:rPr>
        <w:t xml:space="preserve"> человек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473AB8">
        <w:rPr>
          <w:sz w:val="26"/>
          <w:szCs w:val="26"/>
        </w:rPr>
        <w:t>Первая очере</w:t>
      </w:r>
      <w:r w:rsidR="00AD3FCB" w:rsidRPr="00473AB8">
        <w:rPr>
          <w:sz w:val="26"/>
          <w:szCs w:val="26"/>
        </w:rPr>
        <w:t xml:space="preserve">дь                             </w:t>
      </w:r>
      <w:r w:rsidRPr="00473AB8">
        <w:rPr>
          <w:sz w:val="26"/>
          <w:szCs w:val="26"/>
        </w:rPr>
        <w:t xml:space="preserve">                                                   </w:t>
      </w:r>
      <w:r w:rsidR="00473AB8" w:rsidRPr="00473AB8">
        <w:rPr>
          <w:sz w:val="26"/>
          <w:szCs w:val="26"/>
        </w:rPr>
        <w:t>23 </w:t>
      </w:r>
      <w:r w:rsidR="00890327">
        <w:rPr>
          <w:sz w:val="26"/>
          <w:szCs w:val="26"/>
        </w:rPr>
        <w:t>300</w:t>
      </w:r>
      <w:r w:rsidRPr="00473AB8">
        <w:rPr>
          <w:sz w:val="26"/>
          <w:szCs w:val="26"/>
        </w:rPr>
        <w:t xml:space="preserve"> человек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473AB8">
        <w:rPr>
          <w:sz w:val="26"/>
          <w:szCs w:val="26"/>
        </w:rPr>
        <w:t xml:space="preserve">Расчетный срок                                            </w:t>
      </w:r>
      <w:r w:rsidR="00473AB8" w:rsidRPr="00473AB8">
        <w:rPr>
          <w:sz w:val="26"/>
          <w:szCs w:val="26"/>
        </w:rPr>
        <w:t xml:space="preserve">                               </w:t>
      </w:r>
      <w:r w:rsidRPr="00473AB8">
        <w:rPr>
          <w:sz w:val="26"/>
          <w:szCs w:val="26"/>
        </w:rPr>
        <w:t xml:space="preserve">    </w:t>
      </w:r>
      <w:r w:rsidR="00473AB8" w:rsidRPr="00473AB8">
        <w:rPr>
          <w:sz w:val="26"/>
          <w:szCs w:val="26"/>
        </w:rPr>
        <w:t>3</w:t>
      </w:r>
      <w:r w:rsidR="00890327">
        <w:rPr>
          <w:sz w:val="26"/>
          <w:szCs w:val="26"/>
        </w:rPr>
        <w:t>4</w:t>
      </w:r>
      <w:r w:rsidR="00473AB8" w:rsidRPr="00473AB8">
        <w:rPr>
          <w:sz w:val="26"/>
          <w:szCs w:val="26"/>
        </w:rPr>
        <w:t> </w:t>
      </w:r>
      <w:r w:rsidR="00890327">
        <w:rPr>
          <w:sz w:val="26"/>
          <w:szCs w:val="26"/>
        </w:rPr>
        <w:t>584</w:t>
      </w:r>
      <w:r w:rsidRPr="00473AB8">
        <w:rPr>
          <w:sz w:val="26"/>
          <w:szCs w:val="26"/>
        </w:rPr>
        <w:t xml:space="preserve"> человек</w:t>
      </w:r>
    </w:p>
    <w:p w:rsidR="00330FCD" w:rsidRDefault="00330FCD" w:rsidP="0028112C">
      <w:pPr>
        <w:ind w:firstLine="720"/>
        <w:jc w:val="right"/>
        <w:rPr>
          <w:b/>
          <w:sz w:val="26"/>
          <w:szCs w:val="26"/>
        </w:rPr>
      </w:pPr>
    </w:p>
    <w:p w:rsidR="00B37E63" w:rsidRPr="006F00E8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5" w:name="_Toc403481046"/>
      <w:r w:rsidRPr="006F00E8">
        <w:rPr>
          <w:rFonts w:ascii="Times New Roman" w:hAnsi="Times New Roman"/>
        </w:rPr>
        <w:t>II.</w:t>
      </w:r>
      <w:r w:rsidR="00205CED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.2 Трудовые ресурсы</w:t>
      </w:r>
      <w:bookmarkEnd w:id="5"/>
    </w:p>
    <w:p w:rsidR="00FA20AA" w:rsidRPr="00D643F2" w:rsidRDefault="00FA20AA" w:rsidP="0028112C">
      <w:pPr>
        <w:shd w:val="clear" w:color="auto" w:fill="FFFFFF"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Увеличение численности сверх определённых выше параметров будет зависеть от социально-экономического развития, успешной политики занятости населения, в частности, создания новых рабочих мест, обусловленного развитием различных функций городского поселения.</w:t>
      </w:r>
    </w:p>
    <w:p w:rsidR="00FA20AA" w:rsidRPr="00D643F2" w:rsidRDefault="00FA20AA" w:rsidP="0028112C">
      <w:pPr>
        <w:tabs>
          <w:tab w:val="num" w:pos="0"/>
        </w:tabs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Трудовые ресурсы являются важной составной частью общего потенциала развития городского поселения. Эффективность использования трудовых ресурсов зависит от сбалансированности структуры мест приложения труда с величиной и составом (половозрастным, образовательным, квалификационным) трудовых ресурсов.</w:t>
      </w:r>
    </w:p>
    <w:p w:rsidR="00FA20AA" w:rsidRPr="00D643F2" w:rsidRDefault="00FA20AA" w:rsidP="0028112C">
      <w:pPr>
        <w:tabs>
          <w:tab w:val="num" w:pos="0"/>
        </w:tabs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Изменения потребности в кадрах в различных отраслях в течение расчетного периода могут быть сглажены путем перераспределения работающих из одних отраслей в другие. Резервом трудовых ресурсов поселка Воротынск могут быть оценены маятниковые мигранты из остальных населенных пунктов городского поселения и соседних поселений в пределах часовой транспортной доступности от центра.</w:t>
      </w:r>
    </w:p>
    <w:p w:rsidR="00FA20AA" w:rsidRPr="00D643F2" w:rsidRDefault="00FA20AA" w:rsidP="0028112C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10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В отраслях производственной сферы отмечается высокая доля занятых – 58</w:t>
      </w:r>
      <w:r w:rsidR="00330FCD">
        <w:rPr>
          <w:rFonts w:ascii="Times New Roman" w:hAnsi="Times New Roman"/>
          <w:sz w:val="26"/>
          <w:szCs w:val="26"/>
        </w:rPr>
        <w:t> </w:t>
      </w:r>
      <w:r w:rsidRPr="00D643F2">
        <w:rPr>
          <w:rFonts w:ascii="Times New Roman" w:hAnsi="Times New Roman"/>
          <w:sz w:val="26"/>
          <w:szCs w:val="26"/>
        </w:rPr>
        <w:t xml:space="preserve">%. Доля занятых в инфраструктуре – ниже. </w:t>
      </w:r>
      <w:r w:rsidRPr="00D643F2">
        <w:rPr>
          <w:sz w:val="26"/>
          <w:szCs w:val="26"/>
        </w:rPr>
        <w:t>Как правило, большая доля занятости в сфере услуг считается одним из факторов высокого экономического развития</w:t>
      </w:r>
      <w:r w:rsidRPr="00D643F2">
        <w:rPr>
          <w:rFonts w:ascii="Times New Roman" w:hAnsi="Times New Roman"/>
          <w:sz w:val="26"/>
          <w:szCs w:val="26"/>
        </w:rPr>
        <w:t>, о</w:t>
      </w:r>
      <w:r w:rsidRPr="00D643F2">
        <w:rPr>
          <w:sz w:val="26"/>
          <w:szCs w:val="26"/>
        </w:rPr>
        <w:t xml:space="preserve">днако в данном случае </w:t>
      </w:r>
      <w:r w:rsidRPr="00D643F2">
        <w:rPr>
          <w:rStyle w:val="af0"/>
          <w:sz w:val="26"/>
          <w:szCs w:val="26"/>
        </w:rPr>
        <w:t xml:space="preserve">качество </w:t>
      </w:r>
      <w:r w:rsidRPr="00D643F2">
        <w:rPr>
          <w:sz w:val="26"/>
          <w:szCs w:val="26"/>
        </w:rPr>
        <w:t>такой структуры занятости низко</w:t>
      </w:r>
      <w:r w:rsidRPr="00D643F2">
        <w:rPr>
          <w:rFonts w:ascii="Times New Roman" w:hAnsi="Times New Roman"/>
          <w:sz w:val="26"/>
          <w:szCs w:val="26"/>
        </w:rPr>
        <w:t>е</w:t>
      </w:r>
      <w:r w:rsidRPr="00D643F2">
        <w:rPr>
          <w:sz w:val="26"/>
          <w:szCs w:val="26"/>
        </w:rPr>
        <w:t>.</w:t>
      </w:r>
      <w:r w:rsidRPr="00D643F2">
        <w:rPr>
          <w:rFonts w:ascii="Times New Roman" w:hAnsi="Times New Roman"/>
          <w:sz w:val="26"/>
          <w:szCs w:val="26"/>
        </w:rPr>
        <w:t xml:space="preserve"> </w:t>
      </w:r>
    </w:p>
    <w:p w:rsidR="00FA20AA" w:rsidRPr="00D643F2" w:rsidRDefault="00FA20AA" w:rsidP="0028112C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10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lastRenderedPageBreak/>
        <w:t xml:space="preserve">Высвобождение работников из производственной сферы ставит остро проблему безработицы. Непроизводственная сфера может сыграть роль амортизатора, дав возможность найти свое призвание в сфере услуг. Причем такая структура занятости должна опираться на мощный сектор малого и среднего бизнеса в непроизводственной сфере. </w:t>
      </w:r>
    </w:p>
    <w:p w:rsidR="00FA20AA" w:rsidRPr="00D643F2" w:rsidRDefault="00FA20AA" w:rsidP="0028112C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10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Подобно тому, как состояние экономики и ее эффективность во многом определяются развитостью инфраструктуры, так и положение трудящихся, их жизненный уровень в огромной степени зависят от социальной инфраструктуры, ее воздействия на человеческий фактор, характера и степени удовлетворения интеллектуальных и социальных запросов.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Основным направлением использования трудовых ресурсов является их преимущественное использование в отраслях, развивающихся на основе местного потенциала (не зависящих от внешних факторов и условий).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Необходимо способствовать увеличению занятости в малом и среднем бизнесе, приоритетным сферами деятельности которого является сфера обслуживания, туристический бизнес, малые научно-внедренческие организации.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Другим важным направлением является закрепление квалифицированных кадров</w:t>
      </w:r>
      <w:r w:rsidR="00C36A46" w:rsidRPr="00D643F2">
        <w:rPr>
          <w:sz w:val="26"/>
          <w:szCs w:val="26"/>
        </w:rPr>
        <w:t>,</w:t>
      </w:r>
      <w:r w:rsidRPr="00D643F2">
        <w:rPr>
          <w:sz w:val="26"/>
          <w:szCs w:val="26"/>
        </w:rPr>
        <w:t xml:space="preserve"> в основном молодежи. Для этого необходима диверсификация структуры занятости, повышение доли высокодоходных отраслей, сбалансированность системы подготовки кадров с рынком мест приложения труда, улучшение социальных (в том числе жилищно-бытовых) условий.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Тенденции изменения величины трудовых ресурсов.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 данной стадии исследования не представляется возможным определить перспективную величину трудовых ресурсов и структуру их использования. В соответствии с приоритетами развития поселка можно лишь сформировать следующие тенденции: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Увеличение числа занятых произойдет в отраслях основного </w:t>
      </w:r>
      <w:r w:rsidR="00881E4A" w:rsidRPr="00D643F2">
        <w:rPr>
          <w:sz w:val="26"/>
          <w:szCs w:val="26"/>
        </w:rPr>
        <w:t>производства (</w:t>
      </w:r>
      <w:r w:rsidRPr="00D643F2">
        <w:rPr>
          <w:sz w:val="26"/>
          <w:szCs w:val="26"/>
        </w:rPr>
        <w:t>в связи с расширением производств, созданием новых рабочих мест), жилищно-коммунального хозяйства и бытового обслуживания.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2.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Увеличение занятости возможно в строительстве в связи </w:t>
      </w:r>
      <w:r w:rsidR="00881E4A" w:rsidRPr="00D643F2">
        <w:rPr>
          <w:sz w:val="26"/>
          <w:szCs w:val="26"/>
        </w:rPr>
        <w:t>перспективным увеличением</w:t>
      </w:r>
      <w:r w:rsidRPr="00D643F2">
        <w:rPr>
          <w:sz w:val="26"/>
          <w:szCs w:val="26"/>
        </w:rPr>
        <w:t xml:space="preserve"> объема работ.</w:t>
      </w:r>
    </w:p>
    <w:p w:rsidR="0083572D" w:rsidRPr="00D643F2" w:rsidRDefault="0083572D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6F00E8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6" w:name="_Toc403481047"/>
      <w:r w:rsidRPr="006F00E8">
        <w:rPr>
          <w:rFonts w:ascii="Times New Roman" w:hAnsi="Times New Roman"/>
        </w:rPr>
        <w:t>II.</w:t>
      </w:r>
      <w:r w:rsidR="00205CED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</w:t>
      </w:r>
      <w:r w:rsidR="00AD3FCB" w:rsidRPr="006F00E8">
        <w:rPr>
          <w:rFonts w:ascii="Times New Roman" w:hAnsi="Times New Roman"/>
        </w:rPr>
        <w:t>3</w:t>
      </w:r>
      <w:r w:rsidRPr="006F00E8">
        <w:rPr>
          <w:rFonts w:ascii="Times New Roman" w:hAnsi="Times New Roman"/>
        </w:rPr>
        <w:t xml:space="preserve"> Экономическая база</w:t>
      </w:r>
      <w:bookmarkEnd w:id="6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Основу экономической базы поселка Воротынск составляет промышленность. Дальнейшее развитие промышленности поселка предусматривается за счет максимального использования мощностей действующих предприятий, а также их диверсификации, ориентированной на производство продукции отвечающей современным требованиям.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t xml:space="preserve">На территории </w:t>
      </w:r>
      <w:r w:rsidR="00C36A46" w:rsidRPr="00D643F2">
        <w:rPr>
          <w:bCs/>
          <w:sz w:val="26"/>
          <w:szCs w:val="26"/>
        </w:rPr>
        <w:t>городского поселения</w:t>
      </w:r>
      <w:r w:rsidRPr="00D643F2">
        <w:rPr>
          <w:bCs/>
          <w:sz w:val="26"/>
          <w:szCs w:val="26"/>
        </w:rPr>
        <w:t xml:space="preserve"> «Поселок Воротынск» в настоящее время планируется разместить комплекс заводов по производству строительных конструкций. Под эту цель уже выделен участок в 296</w:t>
      </w:r>
      <w:r w:rsidR="00890327">
        <w:rPr>
          <w:bCs/>
          <w:sz w:val="26"/>
          <w:szCs w:val="26"/>
        </w:rPr>
        <w:t> </w:t>
      </w:r>
      <w:r w:rsidRPr="00D643F2">
        <w:rPr>
          <w:bCs/>
          <w:sz w:val="26"/>
          <w:szCs w:val="26"/>
        </w:rPr>
        <w:t>га. В данный проект предусматриваются инвестиции в размере 500</w:t>
      </w:r>
      <w:r w:rsidR="00890327">
        <w:rPr>
          <w:bCs/>
          <w:sz w:val="26"/>
          <w:szCs w:val="26"/>
        </w:rPr>
        <w:t> </w:t>
      </w:r>
      <w:proofErr w:type="spellStart"/>
      <w:r w:rsidRPr="00D643F2">
        <w:rPr>
          <w:bCs/>
          <w:sz w:val="26"/>
          <w:szCs w:val="26"/>
        </w:rPr>
        <w:t>млн.евро</w:t>
      </w:r>
      <w:proofErr w:type="spellEnd"/>
      <w:r w:rsidRPr="00D643F2">
        <w:rPr>
          <w:bCs/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iCs/>
          <w:sz w:val="26"/>
          <w:szCs w:val="26"/>
        </w:rPr>
      </w:pPr>
      <w:r w:rsidRPr="00D643F2">
        <w:rPr>
          <w:bCs/>
          <w:iCs/>
          <w:sz w:val="26"/>
          <w:szCs w:val="26"/>
        </w:rPr>
        <w:t>В условиях рыночной экономики перспективы развития экономической и социальной сфер все больше зависят от малого и среднего бизнеса, который формирует оптимальную структуру рынка и является н</w:t>
      </w:r>
      <w:r w:rsidR="00AD3FCB">
        <w:rPr>
          <w:bCs/>
          <w:iCs/>
          <w:sz w:val="26"/>
          <w:szCs w:val="26"/>
        </w:rPr>
        <w:t>адежной налогооблагаемой базой.</w:t>
      </w:r>
    </w:p>
    <w:p w:rsidR="002E287A" w:rsidRPr="006F00E8" w:rsidRDefault="00C36A46" w:rsidP="0028112C">
      <w:pPr>
        <w:pStyle w:val="24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D643F2">
        <w:rPr>
          <w:sz w:val="26"/>
          <w:szCs w:val="26"/>
        </w:rPr>
        <w:t xml:space="preserve">В современных условиях сложно учесть все экономические факторы, которые будут оказывать влияние на масштабы и направления инвестиционных </w:t>
      </w:r>
      <w:r w:rsidRPr="00D643F2">
        <w:rPr>
          <w:sz w:val="26"/>
          <w:szCs w:val="26"/>
        </w:rPr>
        <w:lastRenderedPageBreak/>
        <w:t>потоков, и со временем будут играть решающую роль в развитии поселка</w:t>
      </w:r>
      <w:r w:rsidR="002E287A" w:rsidRPr="00D643F2">
        <w:rPr>
          <w:sz w:val="26"/>
          <w:szCs w:val="26"/>
        </w:rPr>
        <w:t xml:space="preserve"> </w:t>
      </w:r>
      <w:r w:rsidR="002E287A" w:rsidRPr="006F00E8">
        <w:rPr>
          <w:sz w:val="26"/>
          <w:szCs w:val="26"/>
        </w:rPr>
        <w:t>Воротынск</w:t>
      </w:r>
      <w:r w:rsidRPr="006F00E8">
        <w:rPr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На перспективу возможно изменение структуры промышленности с </w:t>
      </w:r>
      <w:r w:rsidR="00881E4A" w:rsidRPr="00D643F2">
        <w:rPr>
          <w:sz w:val="26"/>
          <w:szCs w:val="26"/>
        </w:rPr>
        <w:t>увеличением также</w:t>
      </w:r>
      <w:r w:rsidRPr="00D643F2">
        <w:rPr>
          <w:sz w:val="26"/>
          <w:szCs w:val="26"/>
        </w:rPr>
        <w:t xml:space="preserve"> доли малого и среднего бизнеса, работающего в сфере социального обслуживания, а </w:t>
      </w:r>
      <w:r w:rsidR="00881E4A" w:rsidRPr="00D643F2">
        <w:rPr>
          <w:sz w:val="26"/>
          <w:szCs w:val="26"/>
        </w:rPr>
        <w:t>также</w:t>
      </w:r>
      <w:r w:rsidRPr="00D643F2">
        <w:rPr>
          <w:sz w:val="26"/>
          <w:szCs w:val="26"/>
        </w:rPr>
        <w:t xml:space="preserve"> на предприятиях, ориентированных на научно-техническую и инновационную деятельность.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целом социально-экономическое развитие </w:t>
      </w:r>
      <w:r w:rsidR="002E287A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носит стабильный характер и имеет все предпосылки к дальнейшему росту.</w:t>
      </w:r>
    </w:p>
    <w:p w:rsidR="00682FF2" w:rsidRDefault="00682FF2" w:rsidP="0028112C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bookmarkStart w:id="7" w:name="_Toc236558927"/>
    </w:p>
    <w:p w:rsidR="002F06B6" w:rsidRPr="002F06B6" w:rsidRDefault="002F06B6" w:rsidP="002F06B6">
      <w:pPr>
        <w:pStyle w:val="1"/>
        <w:spacing w:line="240" w:lineRule="auto"/>
        <w:rPr>
          <w:lang w:val="ru-RU"/>
        </w:rPr>
      </w:pPr>
      <w:bookmarkStart w:id="8" w:name="_Toc403481048"/>
      <w:r w:rsidRPr="006F4C46">
        <w:t>I</w:t>
      </w:r>
      <w:r>
        <w:t>II</w:t>
      </w:r>
      <w:r w:rsidRPr="002F06B6">
        <w:rPr>
          <w:lang w:val="ru-RU"/>
        </w:rPr>
        <w:t>. Положения по градостроительному развитию</w:t>
      </w:r>
      <w:bookmarkStart w:id="9" w:name="_Toc138832376"/>
      <w:r w:rsidRPr="002F06B6">
        <w:rPr>
          <w:lang w:val="ru-RU"/>
        </w:rPr>
        <w:t xml:space="preserve"> и реорганизации территорий </w:t>
      </w:r>
      <w:bookmarkEnd w:id="9"/>
      <w:r w:rsidRPr="002F06B6">
        <w:rPr>
          <w:lang w:val="ru-RU"/>
        </w:rPr>
        <w:t>городского поселения (мероприятия по территориальному планированию и последовательность их выполнения)</w:t>
      </w:r>
      <w:bookmarkEnd w:id="8"/>
    </w:p>
    <w:p w:rsidR="002E287A" w:rsidRPr="006F00E8" w:rsidRDefault="002E287A" w:rsidP="0028112C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bookmarkStart w:id="10" w:name="_Toc403481049"/>
      <w:r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en-US"/>
        </w:rPr>
        <w:t>III</w:t>
      </w:r>
      <w:r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</w:t>
      </w:r>
      <w:r w:rsidR="006F00E8"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Жилищное строительство</w:t>
      </w:r>
      <w:bookmarkEnd w:id="7"/>
      <w:bookmarkEnd w:id="10"/>
    </w:p>
    <w:p w:rsidR="003466A0" w:rsidRPr="003466A0" w:rsidRDefault="003466A0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Поселок Воротынск, входящий в состав муниципального образования городского поселения «Поселок Воротынск», является крупным сельским населенным пунктом. Село Кумовское является средним сельским населенным пунктом. Все остальные деревни относятся к малым сельским населенным пунктам I группы.</w:t>
      </w:r>
    </w:p>
    <w:p w:rsidR="002E287A" w:rsidRPr="00D643F2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Основной целью жилищной политики </w:t>
      </w:r>
      <w:r w:rsidR="00B15E6D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является формирование полноценной среды – комфортных условий проживания всех групп населения. На достижение этой цели</w:t>
      </w:r>
      <w:r w:rsidR="00B15E6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направлен Приоритетный национальный проект «Доступное и комфортное жилье – гражданам России», включающий четыре направления: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00E8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«Повышение доступности жилья»</w:t>
      </w:r>
      <w:r w:rsidR="006F00E8" w:rsidRPr="006F00E8">
        <w:rPr>
          <w:sz w:val="26"/>
          <w:szCs w:val="26"/>
        </w:rPr>
        <w:t>.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00E8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«Увеличение объемов ипотечного жилищного кредитования»</w:t>
      </w:r>
      <w:r w:rsidR="006F00E8" w:rsidRPr="006F00E8">
        <w:rPr>
          <w:sz w:val="26"/>
          <w:szCs w:val="26"/>
        </w:rPr>
        <w:t>.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B15E6D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«Увеличение объемов жилищного строительства и модернизация объектов коммунальной инфраструктуры»</w:t>
      </w:r>
      <w:r w:rsidR="006F00E8" w:rsidRPr="006F00E8">
        <w:rPr>
          <w:sz w:val="26"/>
          <w:szCs w:val="26"/>
        </w:rPr>
        <w:t>.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00E8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 xml:space="preserve">«Выполнение государственных обязательств по предоставлению жилья категориям граждан, установленных </w:t>
      </w:r>
      <w:r w:rsidR="006F00E8">
        <w:rPr>
          <w:sz w:val="26"/>
          <w:szCs w:val="26"/>
        </w:rPr>
        <w:t>федеральным законодательством».</w:t>
      </w:r>
    </w:p>
    <w:p w:rsidR="002E287A" w:rsidRPr="00D643F2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Механизмом реализации Приоритетного национального проекта является федеральная целевая программа «Жилище» и входящие в ее состав подпрограммы.</w:t>
      </w:r>
    </w:p>
    <w:p w:rsidR="002E287A" w:rsidRPr="00D643F2" w:rsidRDefault="002E287A" w:rsidP="0028112C">
      <w:pPr>
        <w:shd w:val="clear" w:color="auto" w:fill="FFFFFF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Одно из направлений жилищной политики - замена физически устаревшего жилищного фонда и уплотнение существующей застройки.</w:t>
      </w:r>
    </w:p>
    <w:p w:rsidR="002E287A" w:rsidRPr="00D643F2" w:rsidRDefault="002E287A" w:rsidP="0028112C">
      <w:pPr>
        <w:shd w:val="clear" w:color="auto" w:fill="FFFFFF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Другое направление жилищной политики - освоение свободных территорий под жилищное строительство, как в границах существующей черты населенного пункта, так и за ее пределами.</w:t>
      </w:r>
    </w:p>
    <w:p w:rsidR="002E287A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настоящее время жилищный фонд </w:t>
      </w:r>
      <w:r w:rsidR="00355BE6">
        <w:rPr>
          <w:sz w:val="26"/>
          <w:szCs w:val="26"/>
        </w:rPr>
        <w:t>поселка Воротынск</w:t>
      </w:r>
      <w:r w:rsidRPr="00D643F2">
        <w:rPr>
          <w:sz w:val="26"/>
          <w:szCs w:val="26"/>
        </w:rPr>
        <w:t xml:space="preserve"> составляет </w:t>
      </w:r>
      <w:r w:rsidR="00B15E6D" w:rsidRPr="00D643F2">
        <w:rPr>
          <w:sz w:val="26"/>
          <w:szCs w:val="26"/>
        </w:rPr>
        <w:t>197 </w:t>
      </w:r>
      <w:r w:rsidRPr="00D643F2">
        <w:rPr>
          <w:sz w:val="26"/>
          <w:szCs w:val="26"/>
        </w:rPr>
        <w:t>тыс.м</w:t>
      </w:r>
      <w:r w:rsidRPr="00D643F2">
        <w:rPr>
          <w:sz w:val="26"/>
          <w:szCs w:val="26"/>
          <w:vertAlign w:val="superscript"/>
        </w:rPr>
        <w:t>2</w:t>
      </w:r>
      <w:r w:rsidRPr="00D643F2">
        <w:rPr>
          <w:sz w:val="26"/>
          <w:szCs w:val="26"/>
        </w:rPr>
        <w:t xml:space="preserve"> общей площади при средней обеспеченности </w:t>
      </w:r>
      <w:r w:rsidR="00B15E6D" w:rsidRPr="00D643F2">
        <w:rPr>
          <w:sz w:val="26"/>
          <w:szCs w:val="26"/>
        </w:rPr>
        <w:t>17</w:t>
      </w:r>
      <w:r w:rsidR="00704B37">
        <w:rPr>
          <w:sz w:val="26"/>
          <w:szCs w:val="26"/>
        </w:rPr>
        <w:t> </w:t>
      </w:r>
      <w:r w:rsidRPr="00D643F2">
        <w:rPr>
          <w:sz w:val="26"/>
          <w:szCs w:val="26"/>
        </w:rPr>
        <w:t>м</w:t>
      </w:r>
      <w:r w:rsidRPr="00D643F2">
        <w:rPr>
          <w:sz w:val="26"/>
          <w:szCs w:val="26"/>
          <w:vertAlign w:val="superscript"/>
        </w:rPr>
        <w:t>2</w:t>
      </w:r>
      <w:r w:rsidRPr="00D643F2">
        <w:rPr>
          <w:sz w:val="26"/>
          <w:szCs w:val="26"/>
        </w:rPr>
        <w:t xml:space="preserve"> на жителя.</w:t>
      </w:r>
      <w:r w:rsidRPr="00D643F2">
        <w:rPr>
          <w:sz w:val="26"/>
          <w:szCs w:val="26"/>
        </w:rPr>
        <w:tab/>
      </w:r>
    </w:p>
    <w:p w:rsidR="007E50D3" w:rsidRPr="007E50D3" w:rsidRDefault="007E50D3" w:rsidP="007E50D3">
      <w:pPr>
        <w:ind w:firstLine="709"/>
        <w:jc w:val="both"/>
        <w:rPr>
          <w:sz w:val="26"/>
          <w:szCs w:val="26"/>
        </w:rPr>
      </w:pPr>
      <w:r w:rsidRPr="007E50D3">
        <w:rPr>
          <w:sz w:val="26"/>
          <w:szCs w:val="26"/>
        </w:rPr>
        <w:t>Для определения объемов и структуры жилищного строительства допускается принимать среднюю обеспеченность жилым фондом 30</w:t>
      </w:r>
      <w:r w:rsidR="00704B37">
        <w:rPr>
          <w:sz w:val="26"/>
          <w:szCs w:val="26"/>
        </w:rPr>
        <w:t> </w:t>
      </w:r>
      <w:r w:rsidRPr="007E50D3">
        <w:rPr>
          <w:sz w:val="26"/>
          <w:szCs w:val="26"/>
        </w:rPr>
        <w:t>м</w:t>
      </w:r>
      <w:r w:rsidRPr="007E50D3">
        <w:rPr>
          <w:sz w:val="26"/>
          <w:szCs w:val="26"/>
          <w:vertAlign w:val="superscript"/>
        </w:rPr>
        <w:t>2</w:t>
      </w:r>
      <w:r w:rsidRPr="007E50D3">
        <w:rPr>
          <w:sz w:val="26"/>
          <w:szCs w:val="26"/>
        </w:rPr>
        <w:t xml:space="preserve"> общей площади на 1</w:t>
      </w:r>
      <w:r w:rsidR="00890327">
        <w:rPr>
          <w:sz w:val="26"/>
          <w:szCs w:val="26"/>
        </w:rPr>
        <w:t> </w:t>
      </w:r>
      <w:r w:rsidRPr="007E50D3">
        <w:rPr>
          <w:sz w:val="26"/>
          <w:szCs w:val="26"/>
        </w:rPr>
        <w:t xml:space="preserve">чел., в том числе в муниципальном многоэтажном жилом фонде </w:t>
      </w:r>
      <w:r w:rsidR="00704B37">
        <w:rPr>
          <w:sz w:val="26"/>
          <w:szCs w:val="26"/>
        </w:rPr>
        <w:t>–</w:t>
      </w:r>
      <w:r w:rsidRPr="007E50D3">
        <w:rPr>
          <w:sz w:val="26"/>
          <w:szCs w:val="26"/>
        </w:rPr>
        <w:t xml:space="preserve"> 20</w:t>
      </w:r>
      <w:r w:rsidR="00704B37">
        <w:rPr>
          <w:sz w:val="26"/>
          <w:szCs w:val="26"/>
        </w:rPr>
        <w:t> </w:t>
      </w:r>
      <w:r w:rsidRPr="007E50D3">
        <w:rPr>
          <w:sz w:val="26"/>
          <w:szCs w:val="26"/>
        </w:rPr>
        <w:t>м</w:t>
      </w:r>
      <w:r w:rsidRPr="007E50D3">
        <w:rPr>
          <w:sz w:val="26"/>
          <w:szCs w:val="26"/>
          <w:vertAlign w:val="superscript"/>
        </w:rPr>
        <w:t>2</w:t>
      </w:r>
      <w:r w:rsidRPr="007E50D3">
        <w:rPr>
          <w:sz w:val="26"/>
          <w:szCs w:val="26"/>
        </w:rPr>
        <w:t>/чел.</w:t>
      </w:r>
    </w:p>
    <w:p w:rsidR="00E70411" w:rsidRPr="00F43264" w:rsidRDefault="00E70411" w:rsidP="00E70411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Размещение индивидуального строительства следует предусматривать:</w:t>
      </w:r>
    </w:p>
    <w:p w:rsidR="00E70411" w:rsidRPr="00F43264" w:rsidRDefault="00E70411" w:rsidP="00E70411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 xml:space="preserve">- в пределах границ населенных пунктов – на свободных территориях, а также на территориях реконструируемой застройки (на участках существующей индивидуальной усадебной застройки, в районах </w:t>
      </w:r>
      <w:proofErr w:type="spellStart"/>
      <w:r w:rsidRPr="00F43264">
        <w:rPr>
          <w:sz w:val="26"/>
          <w:szCs w:val="26"/>
        </w:rPr>
        <w:t>безусадебной</w:t>
      </w:r>
      <w:proofErr w:type="spellEnd"/>
      <w:r w:rsidRPr="00F43264">
        <w:rPr>
          <w:sz w:val="26"/>
          <w:szCs w:val="26"/>
        </w:rPr>
        <w:t xml:space="preserve"> застройки в целях сохранения характера сложившейся среды);</w:t>
      </w:r>
    </w:p>
    <w:p w:rsidR="00E70411" w:rsidRPr="00F43264" w:rsidRDefault="00E70411" w:rsidP="00E70411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- на территориях пригородных зон – на резервных территориях, включаемых в границы городск</w:t>
      </w:r>
      <w:r>
        <w:rPr>
          <w:sz w:val="26"/>
          <w:szCs w:val="26"/>
        </w:rPr>
        <w:t>ого поселения,</w:t>
      </w:r>
      <w:r w:rsidRPr="00F43264">
        <w:rPr>
          <w:sz w:val="26"/>
          <w:szCs w:val="26"/>
        </w:rPr>
        <w:t xml:space="preserve"> расположенных в пределах транспортной </w:t>
      </w:r>
      <w:r w:rsidRPr="00F43264">
        <w:rPr>
          <w:sz w:val="26"/>
          <w:szCs w:val="26"/>
        </w:rPr>
        <w:lastRenderedPageBreak/>
        <w:t>доступности 30-40</w:t>
      </w:r>
      <w:r w:rsidR="00890327">
        <w:rPr>
          <w:sz w:val="26"/>
          <w:szCs w:val="26"/>
        </w:rPr>
        <w:t> </w:t>
      </w:r>
      <w:r w:rsidRPr="00F43264">
        <w:rPr>
          <w:sz w:val="26"/>
          <w:szCs w:val="26"/>
        </w:rPr>
        <w:t>мин</w:t>
      </w:r>
      <w:r w:rsidRPr="006F1E3A">
        <w:rPr>
          <w:sz w:val="26"/>
          <w:szCs w:val="26"/>
        </w:rPr>
        <w:t xml:space="preserve"> </w:t>
      </w:r>
      <w:r>
        <w:rPr>
          <w:sz w:val="26"/>
          <w:szCs w:val="26"/>
        </w:rPr>
        <w:t>и в пределах транспортной доступности пожарным подразделениям – 10</w:t>
      </w:r>
      <w:r w:rsidR="00890327">
        <w:rPr>
          <w:sz w:val="26"/>
          <w:szCs w:val="26"/>
        </w:rPr>
        <w:t> </w:t>
      </w:r>
      <w:r>
        <w:rPr>
          <w:sz w:val="26"/>
          <w:szCs w:val="26"/>
        </w:rPr>
        <w:t>мин</w:t>
      </w:r>
      <w:r w:rsidRPr="00F43264">
        <w:rPr>
          <w:sz w:val="26"/>
          <w:szCs w:val="26"/>
        </w:rPr>
        <w:t>.</w:t>
      </w:r>
    </w:p>
    <w:p w:rsidR="003466A0" w:rsidRDefault="003466A0" w:rsidP="0028112C">
      <w:pPr>
        <w:ind w:firstLine="709"/>
        <w:jc w:val="both"/>
        <w:rPr>
          <w:sz w:val="26"/>
          <w:szCs w:val="26"/>
        </w:rPr>
      </w:pPr>
      <w:r w:rsidRPr="007B78B4">
        <w:rPr>
          <w:spacing w:val="-2"/>
          <w:sz w:val="26"/>
          <w:szCs w:val="26"/>
        </w:rPr>
        <w:t xml:space="preserve">В границу поселка Воротынск на северо-востоке включается земельный участок площадью </w:t>
      </w:r>
      <w:smartTag w:uri="urn:schemas-microsoft-com:office:smarttags" w:element="metricconverter">
        <w:smartTagPr>
          <w:attr w:name="ProductID" w:val="143 га"/>
        </w:smartTagPr>
        <w:r w:rsidRPr="007B78B4">
          <w:rPr>
            <w:spacing w:val="-2"/>
            <w:sz w:val="26"/>
            <w:szCs w:val="26"/>
          </w:rPr>
          <w:t>1</w:t>
        </w:r>
        <w:r w:rsidR="00C44388">
          <w:rPr>
            <w:spacing w:val="-2"/>
            <w:sz w:val="26"/>
            <w:szCs w:val="26"/>
          </w:rPr>
          <w:t>43</w:t>
        </w:r>
        <w:r w:rsidRPr="007B78B4">
          <w:rPr>
            <w:spacing w:val="-2"/>
            <w:sz w:val="26"/>
            <w:szCs w:val="26"/>
          </w:rPr>
          <w:t> га</w:t>
        </w:r>
      </w:smartTag>
      <w:r w:rsidRPr="007B78B4">
        <w:rPr>
          <w:spacing w:val="-2"/>
          <w:sz w:val="26"/>
          <w:szCs w:val="26"/>
        </w:rPr>
        <w:t xml:space="preserve">. </w:t>
      </w:r>
      <w:r w:rsidR="007B78B4" w:rsidRPr="007B78B4">
        <w:rPr>
          <w:spacing w:val="-2"/>
          <w:sz w:val="26"/>
          <w:szCs w:val="26"/>
        </w:rPr>
        <w:t>На данной территории будет расположен</w:t>
      </w:r>
      <w:r w:rsidR="007B78B4">
        <w:rPr>
          <w:b/>
          <w:spacing w:val="-2"/>
          <w:sz w:val="26"/>
          <w:szCs w:val="26"/>
        </w:rPr>
        <w:t xml:space="preserve"> ж</w:t>
      </w:r>
      <w:r w:rsidRPr="00F43264">
        <w:rPr>
          <w:b/>
          <w:spacing w:val="-2"/>
          <w:sz w:val="26"/>
          <w:szCs w:val="26"/>
        </w:rPr>
        <w:t>илой район</w:t>
      </w:r>
      <w:r w:rsidRPr="00F43264">
        <w:rPr>
          <w:spacing w:val="-2"/>
          <w:sz w:val="26"/>
          <w:szCs w:val="26"/>
        </w:rPr>
        <w:t xml:space="preserve"> – структурный элемент селитебной территории площадью,</w:t>
      </w:r>
      <w:r w:rsidRPr="00F43264">
        <w:rPr>
          <w:sz w:val="26"/>
          <w:szCs w:val="26"/>
        </w:rPr>
        <w:t xml:space="preserve"> как правило, от 80 до </w:t>
      </w:r>
      <w:smartTag w:uri="urn:schemas-microsoft-com:office:smarttags" w:element="metricconverter">
        <w:smartTagPr>
          <w:attr w:name="ProductID" w:val="250 га"/>
        </w:smartTagPr>
        <w:r w:rsidRPr="00F43264">
          <w:rPr>
            <w:sz w:val="26"/>
            <w:szCs w:val="26"/>
          </w:rPr>
          <w:t>250</w:t>
        </w:r>
        <w:r w:rsidR="00355BE6">
          <w:rPr>
            <w:sz w:val="26"/>
            <w:szCs w:val="26"/>
          </w:rPr>
          <w:t> </w:t>
        </w:r>
        <w:r w:rsidRPr="00F43264">
          <w:rPr>
            <w:sz w:val="26"/>
            <w:szCs w:val="26"/>
          </w:rPr>
          <w:t>га</w:t>
        </w:r>
      </w:smartTag>
      <w:r w:rsidRPr="00F43264">
        <w:rPr>
          <w:sz w:val="26"/>
          <w:szCs w:val="26"/>
        </w:rPr>
        <w:t>. Население жилого района</w:t>
      </w:r>
      <w:r w:rsidR="007B78B4">
        <w:rPr>
          <w:sz w:val="26"/>
          <w:szCs w:val="26"/>
        </w:rPr>
        <w:t xml:space="preserve"> будет</w:t>
      </w:r>
      <w:r w:rsidRPr="00F43264">
        <w:rPr>
          <w:sz w:val="26"/>
          <w:szCs w:val="26"/>
        </w:rPr>
        <w:t xml:space="preserve"> обеспечиват</w:t>
      </w:r>
      <w:r w:rsidR="007B78B4">
        <w:rPr>
          <w:sz w:val="26"/>
          <w:szCs w:val="26"/>
        </w:rPr>
        <w:t>ь</w:t>
      </w:r>
      <w:r w:rsidRPr="00F43264">
        <w:rPr>
          <w:sz w:val="26"/>
          <w:szCs w:val="26"/>
        </w:rPr>
        <w:t>ся комплексом объектов повседневного и периодического обслуживания в пределах планировочного района.</w:t>
      </w:r>
      <w:r w:rsidR="007B78B4">
        <w:rPr>
          <w:sz w:val="26"/>
          <w:szCs w:val="26"/>
        </w:rPr>
        <w:t xml:space="preserve"> Застройка жилого района планируется многоэтажными жилыми домами.</w:t>
      </w:r>
    </w:p>
    <w:p w:rsidR="007E50D3" w:rsidRDefault="007E50D3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к существующей территории поселка присоединяются земельные участки </w:t>
      </w:r>
      <w:r w:rsidR="00614D86">
        <w:rPr>
          <w:sz w:val="26"/>
          <w:szCs w:val="26"/>
        </w:rPr>
        <w:t>на которых планируется размещение усадебной и коттеджной застройки.</w:t>
      </w:r>
    </w:p>
    <w:p w:rsidR="007874E0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деревн</w:t>
      </w:r>
      <w:r w:rsidR="00C44388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Рындино</w:t>
      </w:r>
      <w:proofErr w:type="spellEnd"/>
      <w:r>
        <w:rPr>
          <w:sz w:val="26"/>
          <w:szCs w:val="26"/>
        </w:rPr>
        <w:t xml:space="preserve"> также присоединяются земельные участки </w:t>
      </w:r>
      <w:smartTag w:uri="urn:schemas-microsoft-com:office:smarttags" w:element="metricconverter">
        <w:smartTagPr>
          <w:attr w:name="ProductID" w:val="33 га"/>
        </w:smartTagPr>
        <w:r>
          <w:rPr>
            <w:sz w:val="26"/>
            <w:szCs w:val="26"/>
          </w:rPr>
          <w:t>3</w:t>
        </w:r>
        <w:r w:rsidR="00C44388">
          <w:rPr>
            <w:sz w:val="26"/>
            <w:szCs w:val="26"/>
          </w:rPr>
          <w:t>3</w:t>
        </w:r>
        <w:r>
          <w:rPr>
            <w:sz w:val="26"/>
            <w:szCs w:val="26"/>
          </w:rPr>
          <w:t> га</w:t>
        </w:r>
      </w:smartTag>
      <w:r>
        <w:rPr>
          <w:sz w:val="26"/>
          <w:szCs w:val="26"/>
        </w:rPr>
        <w:t xml:space="preserve">. В связи с ограничениями, связанными с детальной разведкой месторождений бурого угля, данные участки относятся к резервной территории жилой застройки. </w:t>
      </w:r>
    </w:p>
    <w:p w:rsidR="007874E0" w:rsidRPr="00F43264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ограничений:</w:t>
      </w:r>
    </w:p>
    <w:p w:rsidR="007874E0" w:rsidRPr="00F43264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- жилых районов и микрорайонов (кварталов), в случае расположения резервных территорий на участках, граничащих со сложившейся застройкой населенных пунктов;</w:t>
      </w:r>
    </w:p>
    <w:p w:rsidR="007874E0" w:rsidRPr="00F43264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- индивидуальной застройки с учетом характера ландшафта резервных территорий.</w:t>
      </w:r>
    </w:p>
    <w:p w:rsidR="007874E0" w:rsidRPr="00F43264" w:rsidRDefault="007874E0" w:rsidP="007874E0">
      <w:pPr>
        <w:widowControl w:val="0"/>
        <w:ind w:firstLine="720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При размещении жилой застройки на резервных территориях населенного пункта тип застройки определяется с учетом общей структуры их жилищного строительства при соблюдении архитектурно-планировочных, санитарно-гигиенических и экологических требований.</w:t>
      </w:r>
    </w:p>
    <w:p w:rsidR="007874E0" w:rsidRPr="00F43264" w:rsidRDefault="007874E0" w:rsidP="007874E0">
      <w:pPr>
        <w:widowControl w:val="0"/>
        <w:ind w:firstLine="720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Размещение зданий и сооружений вспомогательного назначения (трансформаторные и распределительные подстанции, тепловые пункты, насосные и пр.) должно быть компактным и не выходить за линию застройки улиц и магистралей. Подъезды к объектам вспомогательного назначения должны предусматриваться с внутриквартальных проездов.</w:t>
      </w:r>
    </w:p>
    <w:p w:rsidR="00682FF2" w:rsidRDefault="00682FF2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11" w:name="_Toc236558928"/>
    </w:p>
    <w:p w:rsidR="002E287A" w:rsidRPr="006F00E8" w:rsidRDefault="002E287A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12" w:name="_Toc403481050"/>
      <w:r w:rsidRPr="006F00E8">
        <w:rPr>
          <w:rFonts w:ascii="Times New Roman" w:hAnsi="Times New Roman" w:cs="Times New Roman"/>
          <w:lang w:val="en-US"/>
        </w:rPr>
        <w:t>III</w:t>
      </w:r>
      <w:r w:rsidRPr="006F00E8">
        <w:rPr>
          <w:rFonts w:ascii="Times New Roman" w:hAnsi="Times New Roman" w:cs="Times New Roman"/>
        </w:rPr>
        <w:t>.</w:t>
      </w:r>
      <w:r w:rsidR="006F00E8" w:rsidRPr="006F00E8">
        <w:rPr>
          <w:rFonts w:ascii="Times New Roman" w:hAnsi="Times New Roman" w:cs="Times New Roman"/>
          <w:lang w:val="en-US"/>
        </w:rPr>
        <w:t>I</w:t>
      </w:r>
      <w:r w:rsidRPr="006F00E8">
        <w:rPr>
          <w:rFonts w:ascii="Times New Roman" w:hAnsi="Times New Roman" w:cs="Times New Roman"/>
        </w:rPr>
        <w:t>.1 Расчет объемов жилищного фонда на расчетный срок</w:t>
      </w:r>
      <w:bookmarkEnd w:id="11"/>
      <w:bookmarkEnd w:id="12"/>
    </w:p>
    <w:p w:rsidR="00B15E6D" w:rsidRPr="00D643F2" w:rsidRDefault="00B15E6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Расчет объемов нового жилищного строительства на расчетный срок произведен исходя из прогнозируемой численности населения городского поселения и дифференциации населения по уровню доходов, с учетом мощностей строительной базы, а также с рассмотрением свободных площадок под застройку.</w:t>
      </w:r>
    </w:p>
    <w:p w:rsidR="00B15E6D" w:rsidRDefault="00B15E6D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групп. Вследствие этого, типы жилья и нормы </w:t>
      </w:r>
      <w:proofErr w:type="spellStart"/>
      <w:r w:rsidRPr="00D643F2">
        <w:rPr>
          <w:sz w:val="26"/>
          <w:szCs w:val="26"/>
        </w:rPr>
        <w:t>жилобеспеченности</w:t>
      </w:r>
      <w:proofErr w:type="spellEnd"/>
      <w:r w:rsidRPr="00D643F2">
        <w:rPr>
          <w:sz w:val="26"/>
          <w:szCs w:val="26"/>
        </w:rPr>
        <w:t xml:space="preserve"> должны иметь востребованные потребительские свойства, то есть быть ориентированы по своим ценностным и качественным параметрам на запросы определенных групп жителей. Вместе с тем прогнозируется наличие социального защищенного нормативного минимума, ниже которого общество не должно позволить опускать уровень градостроительных показателей.</w:t>
      </w:r>
    </w:p>
    <w:p w:rsidR="002E287A" w:rsidRPr="00440D27" w:rsidRDefault="002E287A" w:rsidP="0028112C">
      <w:pPr>
        <w:ind w:firstLine="709"/>
        <w:jc w:val="both"/>
        <w:rPr>
          <w:bCs/>
          <w:sz w:val="26"/>
          <w:szCs w:val="26"/>
        </w:rPr>
      </w:pPr>
      <w:r w:rsidRPr="00440D27">
        <w:rPr>
          <w:sz w:val="26"/>
          <w:szCs w:val="26"/>
        </w:rPr>
        <w:t>Новую жилую застройку предлагается осуществлять с полным набором современного инженерного оборудования и благоустройства</w:t>
      </w:r>
      <w:r w:rsidRPr="00440D27">
        <w:rPr>
          <w:bCs/>
          <w:sz w:val="26"/>
          <w:szCs w:val="26"/>
        </w:rPr>
        <w:t>.</w:t>
      </w:r>
    </w:p>
    <w:p w:rsidR="002E287A" w:rsidRPr="00C1713D" w:rsidRDefault="002E287A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t xml:space="preserve">Исходя из масштаба </w:t>
      </w:r>
      <w:r w:rsidR="007B6B82" w:rsidRPr="00C1713D">
        <w:rPr>
          <w:sz w:val="26"/>
          <w:szCs w:val="26"/>
        </w:rPr>
        <w:t>городского поселения</w:t>
      </w:r>
      <w:r w:rsidRPr="00C1713D">
        <w:rPr>
          <w:sz w:val="26"/>
          <w:szCs w:val="26"/>
        </w:rPr>
        <w:t xml:space="preserve"> и характера существующей застройки, проектом предлагается на перспективу следующие типы застройки:</w:t>
      </w:r>
    </w:p>
    <w:p w:rsidR="00440D27" w:rsidRPr="00C1713D" w:rsidRDefault="00C1713D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lastRenderedPageBreak/>
        <w:t>- </w:t>
      </w:r>
      <w:r w:rsidRPr="00C1713D">
        <w:rPr>
          <w:b/>
          <w:i/>
          <w:sz w:val="26"/>
          <w:szCs w:val="26"/>
        </w:rPr>
        <w:t>многоэтажная</w:t>
      </w:r>
      <w:r w:rsidRPr="00C1713D">
        <w:rPr>
          <w:sz w:val="26"/>
          <w:szCs w:val="26"/>
        </w:rPr>
        <w:t xml:space="preserve"> – застройка многоквартирными многоэтажными жилыми домами высотой 3-5 этажей с минимальной площадью земельного участка </w:t>
      </w:r>
      <w:r>
        <w:rPr>
          <w:sz w:val="26"/>
          <w:szCs w:val="26"/>
        </w:rPr>
        <w:t>1200</w:t>
      </w:r>
      <w:r w:rsidRPr="00C1713D">
        <w:rPr>
          <w:sz w:val="26"/>
          <w:szCs w:val="26"/>
        </w:rPr>
        <w:t> м</w:t>
      </w:r>
      <w:r w:rsidRPr="00C1713D">
        <w:rPr>
          <w:sz w:val="26"/>
          <w:szCs w:val="26"/>
          <w:vertAlign w:val="superscript"/>
        </w:rPr>
        <w:t>2</w:t>
      </w:r>
      <w:r w:rsidRPr="00C1713D">
        <w:rPr>
          <w:sz w:val="26"/>
          <w:szCs w:val="26"/>
        </w:rPr>
        <w:t>;</w:t>
      </w:r>
    </w:p>
    <w:p w:rsidR="00C1713D" w:rsidRPr="00C1713D" w:rsidRDefault="006F00E8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t>-</w:t>
      </w:r>
      <w:r w:rsidRPr="00C1713D">
        <w:rPr>
          <w:sz w:val="26"/>
          <w:szCs w:val="26"/>
          <w:lang w:val="en-US"/>
        </w:rPr>
        <w:t> </w:t>
      </w:r>
      <w:r w:rsidR="002E287A" w:rsidRPr="00C1713D">
        <w:rPr>
          <w:b/>
          <w:i/>
          <w:sz w:val="26"/>
          <w:szCs w:val="26"/>
        </w:rPr>
        <w:t>коттеджная</w:t>
      </w:r>
      <w:r w:rsidR="002E287A" w:rsidRPr="00C1713D">
        <w:rPr>
          <w:sz w:val="26"/>
          <w:szCs w:val="26"/>
        </w:rPr>
        <w:t xml:space="preserve"> – </w:t>
      </w:r>
      <w:r w:rsidR="00C1713D" w:rsidRPr="00C1713D">
        <w:rPr>
          <w:sz w:val="26"/>
          <w:szCs w:val="26"/>
        </w:rPr>
        <w:t xml:space="preserve">застройка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="00C1713D" w:rsidRPr="00C1713D">
          <w:rPr>
            <w:sz w:val="26"/>
            <w:szCs w:val="26"/>
          </w:rPr>
          <w:t>800 м</w:t>
        </w:r>
        <w:r w:rsidR="00C1713D" w:rsidRPr="00C1713D">
          <w:rPr>
            <w:sz w:val="26"/>
            <w:szCs w:val="26"/>
            <w:vertAlign w:val="superscript"/>
          </w:rPr>
          <w:t>2</w:t>
        </w:r>
      </w:smartTag>
      <w:r w:rsidR="00C1713D" w:rsidRPr="00C1713D">
        <w:rPr>
          <w:sz w:val="26"/>
          <w:szCs w:val="26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="00C1713D" w:rsidRPr="00C1713D">
          <w:rPr>
            <w:sz w:val="26"/>
            <w:szCs w:val="26"/>
          </w:rPr>
          <w:t>400 м</w:t>
        </w:r>
        <w:r w:rsidR="00C1713D" w:rsidRPr="00C1713D">
          <w:rPr>
            <w:sz w:val="26"/>
            <w:szCs w:val="26"/>
            <w:vertAlign w:val="superscript"/>
          </w:rPr>
          <w:t>2</w:t>
        </w:r>
      </w:smartTag>
      <w:r w:rsidR="00C1713D" w:rsidRPr="00C1713D">
        <w:rPr>
          <w:sz w:val="26"/>
          <w:szCs w:val="26"/>
        </w:rPr>
        <w:t xml:space="preserve"> с минимальной хозяйственной частью);</w:t>
      </w:r>
    </w:p>
    <w:p w:rsidR="00C1713D" w:rsidRPr="00C1713D" w:rsidRDefault="00C1713D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t>- </w:t>
      </w:r>
      <w:r w:rsidRPr="00C1713D">
        <w:rPr>
          <w:b/>
          <w:i/>
          <w:sz w:val="26"/>
          <w:szCs w:val="26"/>
        </w:rPr>
        <w:t>усадебная</w:t>
      </w:r>
      <w:r w:rsidRPr="00C1713D">
        <w:rPr>
          <w:sz w:val="26"/>
          <w:szCs w:val="26"/>
        </w:rPr>
        <w:t xml:space="preserve"> –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C1713D">
          <w:rPr>
            <w:sz w:val="26"/>
            <w:szCs w:val="26"/>
          </w:rPr>
          <w:t>1200 м</w:t>
        </w:r>
        <w:r w:rsidRPr="00C1713D">
          <w:rPr>
            <w:sz w:val="26"/>
            <w:szCs w:val="26"/>
            <w:vertAlign w:val="superscript"/>
          </w:rPr>
          <w:t>2</w:t>
        </w:r>
      </w:smartTag>
      <w:r w:rsidRPr="00C1713D">
        <w:rPr>
          <w:sz w:val="26"/>
          <w:szCs w:val="26"/>
        </w:rPr>
        <w:t xml:space="preserve"> и более с развитой хозяйственной частью</w:t>
      </w:r>
      <w:r w:rsidR="001E4764">
        <w:rPr>
          <w:sz w:val="26"/>
          <w:szCs w:val="26"/>
        </w:rPr>
        <w:t>.</w:t>
      </w:r>
    </w:p>
    <w:p w:rsidR="00FD5F0A" w:rsidRDefault="00FD5F0A" w:rsidP="001E4764">
      <w:pPr>
        <w:widowControl w:val="0"/>
        <w:ind w:firstLine="709"/>
        <w:jc w:val="right"/>
        <w:rPr>
          <w:sz w:val="26"/>
          <w:szCs w:val="26"/>
        </w:rPr>
      </w:pPr>
    </w:p>
    <w:p w:rsidR="001E4764" w:rsidRPr="00473AB8" w:rsidRDefault="001E4764" w:rsidP="001E4764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1</w:t>
      </w:r>
    </w:p>
    <w:p w:rsidR="001E4764" w:rsidRPr="007F5C05" w:rsidRDefault="001E4764" w:rsidP="001E4764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7F5C05">
        <w:rPr>
          <w:b/>
          <w:i/>
          <w:sz w:val="26"/>
          <w:szCs w:val="26"/>
        </w:rPr>
        <w:t xml:space="preserve">Предельно допустимые параметры застройки сельской жилой зоны </w:t>
      </w:r>
    </w:p>
    <w:tbl>
      <w:tblPr>
        <w:tblW w:w="9892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731"/>
        <w:gridCol w:w="2271"/>
        <w:gridCol w:w="1559"/>
        <w:gridCol w:w="2126"/>
        <w:gridCol w:w="1058"/>
      </w:tblGrid>
      <w:tr w:rsidR="001E4764">
        <w:trPr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Размер земельного участка, м</w:t>
            </w:r>
            <w:r>
              <w:rPr>
                <w:b/>
                <w:position w:val="-4"/>
                <w:vertAlign w:val="superscript"/>
              </w:rPr>
              <w:t>2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Pr="00013646" w:rsidRDefault="001E4764" w:rsidP="00BF79F6">
            <w:pPr>
              <w:widowControl w:val="0"/>
              <w:jc w:val="center"/>
              <w:rPr>
                <w:b/>
              </w:rPr>
            </w:pPr>
            <w:r w:rsidRPr="00013646">
              <w:rPr>
                <w:b/>
              </w:rPr>
              <w:t>Обеспеченности жилищным фондом, м</w:t>
            </w:r>
            <w:r w:rsidRPr="00013646">
              <w:rPr>
                <w:b/>
                <w:vertAlign w:val="superscript"/>
              </w:rPr>
              <w:t>2</w:t>
            </w:r>
            <w:r w:rsidRPr="00013646">
              <w:rPr>
                <w:b/>
              </w:rPr>
              <w:t>/чел.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Кол-во этажей, шт.</w:t>
            </w:r>
          </w:p>
        </w:tc>
      </w:tr>
      <w:tr w:rsidR="001E4764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Pr="00742D19" w:rsidRDefault="001E4764" w:rsidP="00BF79F6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 w:rsidR="00742D19">
              <w:rPr>
                <w:lang w:val="en-US"/>
              </w:rPr>
              <w:t>*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1200 и более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2</w:t>
            </w:r>
          </w:p>
        </w:tc>
      </w:tr>
      <w:tr w:rsidR="001E4764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64" w:rsidRPr="00742D19" w:rsidRDefault="001E4764" w:rsidP="00BF79F6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 w:rsidR="00742D19">
              <w:rPr>
                <w:lang w:val="en-US"/>
              </w:rPr>
              <w:t>*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2</w:t>
            </w:r>
          </w:p>
        </w:tc>
      </w:tr>
      <w:tr w:rsidR="001E4764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4" w:rsidRPr="00742D19" w:rsidRDefault="001E4764" w:rsidP="00BF79F6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 w:rsidR="00742D19">
              <w:rPr>
                <w:lang w:val="en-U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1200 и более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5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</w:tcBorders>
            <w:vAlign w:val="center"/>
          </w:tcPr>
          <w:p w:rsidR="001E4764" w:rsidRPr="007F5C05" w:rsidRDefault="00742D19" w:rsidP="00BF79F6">
            <w:pPr>
              <w:widowControl w:val="0"/>
              <w:ind w:firstLine="709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  <w:lang w:val="en-US"/>
              </w:rPr>
              <w:t>*</w:t>
            </w:r>
            <w:r w:rsidR="001E4764">
              <w:rPr>
                <w:i/>
                <w:spacing w:val="40"/>
              </w:rPr>
              <w:t>Примечания: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</w:tcPr>
          <w:p w:rsidR="001E4764" w:rsidRDefault="001E4764" w:rsidP="00BF79F6">
            <w:pPr>
              <w:widowControl w:val="0"/>
              <w:ind w:left="66" w:right="64"/>
              <w:jc w:val="both"/>
            </w:pPr>
            <w:r>
              <w:t>А - усадебная застройка одно-, двухквартирными домами с размером участка 1000-</w:t>
            </w:r>
            <w:smartTag w:uri="urn:schemas-microsoft-com:office:smarttags" w:element="metricconverter">
              <w:smartTagPr>
                <w:attr w:name="ProductID" w:val="1200 м2"/>
              </w:smartTagPr>
              <w:r>
                <w:t>1200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и более с развитой хозяйственной частью;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</w:tcPr>
          <w:p w:rsidR="001E4764" w:rsidRDefault="001E4764" w:rsidP="00BF79F6">
            <w:pPr>
              <w:widowControl w:val="0"/>
              <w:ind w:left="66" w:right="64"/>
              <w:jc w:val="both"/>
            </w:pPr>
            <w:r>
              <w:t xml:space="preserve">Б - застройка коттеджного типа с размером участков от 400 до </w:t>
            </w:r>
            <w:smartTag w:uri="urn:schemas-microsoft-com:office:smarttags" w:element="metricconverter">
              <w:smartTagPr>
                <w:attr w:name="ProductID" w:val="800 м2"/>
              </w:smartTagPr>
              <w:r>
                <w:t>800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и коттеджно-блокированного типа (2-4-квартирные сблокированные дома с участками 300-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с минимальной хозяйственной частью);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</w:tcPr>
          <w:p w:rsidR="001E4764" w:rsidRPr="00013646" w:rsidRDefault="001E4764" w:rsidP="00BF79F6">
            <w:pPr>
              <w:widowControl w:val="0"/>
              <w:ind w:left="66" w:right="64"/>
              <w:jc w:val="both"/>
            </w:pPr>
            <w:r>
              <w:t xml:space="preserve">В - </w:t>
            </w:r>
            <w:r w:rsidRPr="00013646">
              <w:t>многоэтажная – застройка многоквартирными многоэтажными жилыми домами высотой 3-5 этажей с минимальной площадью земельного участка 1200 м</w:t>
            </w:r>
            <w:r w:rsidRPr="00013646">
              <w:rPr>
                <w:vertAlign w:val="superscript"/>
              </w:rPr>
              <w:t>2</w:t>
            </w:r>
            <w:r w:rsidRPr="00013646">
              <w:t>;</w:t>
            </w:r>
          </w:p>
        </w:tc>
      </w:tr>
    </w:tbl>
    <w:p w:rsidR="001E4764" w:rsidRDefault="001E4764" w:rsidP="001E4764">
      <w:pPr>
        <w:widowControl w:val="0"/>
        <w:ind w:left="97" w:right="96" w:firstLine="709"/>
        <w:jc w:val="both"/>
        <w:rPr>
          <w:i/>
          <w:spacing w:val="40"/>
          <w:sz w:val="16"/>
          <w:szCs w:val="16"/>
        </w:rPr>
      </w:pPr>
    </w:p>
    <w:p w:rsidR="002E287A" w:rsidRPr="00D643F2" w:rsidRDefault="002E287A" w:rsidP="0028112C">
      <w:pPr>
        <w:ind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Структура строящегося жилья по типам принята исходя из анализа комплекса факторов:</w:t>
      </w:r>
    </w:p>
    <w:p w:rsidR="002E287A" w:rsidRPr="00D643F2" w:rsidRDefault="002E287A" w:rsidP="0028112C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социально-экономических – доходов и финансовых возможностей населений, потребности в социальном жилье для малообеспеченных слоев населения;</w:t>
      </w:r>
    </w:p>
    <w:p w:rsidR="002E287A" w:rsidRPr="00D643F2" w:rsidRDefault="002E287A" w:rsidP="0028112C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территориальных – наличия в </w:t>
      </w:r>
      <w:r w:rsidR="00115504" w:rsidRPr="00D643F2">
        <w:rPr>
          <w:sz w:val="26"/>
          <w:szCs w:val="26"/>
        </w:rPr>
        <w:t>городском поселении</w:t>
      </w:r>
      <w:r w:rsidRPr="00D643F2">
        <w:rPr>
          <w:sz w:val="26"/>
          <w:szCs w:val="26"/>
        </w:rPr>
        <w:t xml:space="preserve"> возможности выделения территорий под застройку, в том числе под коттеджи и дома блокированного типа с приусадебными участками;</w:t>
      </w:r>
    </w:p>
    <w:p w:rsidR="002E287A" w:rsidRPr="00D643F2" w:rsidRDefault="002E287A" w:rsidP="0028112C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архитектурно-композиционных.</w:t>
      </w:r>
    </w:p>
    <w:p w:rsidR="00742D19" w:rsidRPr="00473AB8" w:rsidRDefault="00742D19" w:rsidP="00742D19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2</w:t>
      </w:r>
    </w:p>
    <w:p w:rsidR="00742D19" w:rsidRPr="007F5C05" w:rsidRDefault="00742D19" w:rsidP="00742D19">
      <w:pPr>
        <w:widowControl w:val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 объемов жилищного строительства на расчетный срок</w:t>
      </w:r>
    </w:p>
    <w:tbl>
      <w:tblPr>
        <w:tblW w:w="9640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2410"/>
        <w:gridCol w:w="2268"/>
      </w:tblGrid>
      <w:tr w:rsidR="00742D1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Размер земельного участка, отведенного под застройку, м</w:t>
            </w:r>
            <w:r>
              <w:rPr>
                <w:b/>
                <w:position w:val="-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домов, шт./этажность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634D5E" w:rsidP="00BF79F6">
            <w:pPr>
              <w:widowControl w:val="0"/>
              <w:jc w:val="center"/>
            </w:pPr>
            <w:r>
              <w:t>1</w:t>
            </w:r>
            <w:r w:rsidR="00742D19">
              <w:t> </w:t>
            </w:r>
            <w:r>
              <w:t>800</w:t>
            </w:r>
            <w:r w:rsidR="00742D19">
              <w:t> 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</w:t>
            </w:r>
            <w:r w:rsidR="00634D5E">
              <w:t>500</w:t>
            </w:r>
            <w:r>
              <w:t>/2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2D19" w:rsidRDefault="00634D5E" w:rsidP="00BF79F6">
            <w:pPr>
              <w:widowControl w:val="0"/>
              <w:jc w:val="center"/>
            </w:pPr>
            <w:r>
              <w:t>4</w:t>
            </w:r>
            <w:r w:rsidR="00742D19">
              <w:rPr>
                <w:lang w:val="en-US"/>
              </w:rPr>
              <w:t> </w:t>
            </w:r>
            <w:r>
              <w:t>500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1 035 000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1200/2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2D19" w:rsidRDefault="00742D19" w:rsidP="00BF79F6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 </w:t>
            </w:r>
            <w:r>
              <w:t>600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1 315 000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80/5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9" w:rsidRPr="00CF6D0E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 400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b/>
              </w:rPr>
            </w:pPr>
            <w:r w:rsidRPr="00742D19">
              <w:rPr>
                <w:b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4 </w:t>
            </w:r>
            <w:r w:rsidR="00890327">
              <w:t>150</w:t>
            </w:r>
            <w:r>
              <w:t>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2</w:t>
            </w:r>
            <w:r w:rsidR="00890327"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9" w:rsidRDefault="00742D19" w:rsidP="00BF79F6">
            <w:pPr>
              <w:widowControl w:val="0"/>
              <w:jc w:val="center"/>
            </w:pPr>
            <w:r>
              <w:t>2</w:t>
            </w:r>
            <w:r w:rsidR="00890327">
              <w:t>2</w:t>
            </w:r>
            <w:r>
              <w:t> </w:t>
            </w:r>
            <w:r w:rsidR="00890327">
              <w:t>500</w:t>
            </w:r>
          </w:p>
        </w:tc>
      </w:tr>
    </w:tbl>
    <w:p w:rsidR="00742D19" w:rsidRPr="00742D19" w:rsidRDefault="00742D19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</w:p>
    <w:p w:rsidR="002E287A" w:rsidRDefault="002E287A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групп. Вследствие этого, типы жилья и нормы </w:t>
      </w:r>
      <w:proofErr w:type="spellStart"/>
      <w:r w:rsidRPr="00D643F2">
        <w:rPr>
          <w:sz w:val="26"/>
          <w:szCs w:val="26"/>
        </w:rPr>
        <w:t>жилобеспеченности</w:t>
      </w:r>
      <w:proofErr w:type="spellEnd"/>
      <w:r w:rsidRPr="00D643F2">
        <w:rPr>
          <w:sz w:val="26"/>
          <w:szCs w:val="26"/>
        </w:rPr>
        <w:t xml:space="preserve"> должны иметь востребованные потребительские свойства, то есть быть ориентированы по своим ценностным и качественным параметрам на запросы </w:t>
      </w:r>
      <w:r w:rsidRPr="00D643F2">
        <w:rPr>
          <w:sz w:val="26"/>
          <w:szCs w:val="26"/>
        </w:rPr>
        <w:lastRenderedPageBreak/>
        <w:t>определенных групп жителей. Вместе с тем прогнозируется наличие социального защищенного нормативного минимума, ниже которого общество не должно позволить опускать уровень градостроительных</w:t>
      </w:r>
      <w:r w:rsidR="006F00E8" w:rsidRPr="006F00E8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показателей.</w:t>
      </w:r>
    </w:p>
    <w:p w:rsidR="007E50D3" w:rsidRPr="007E50D3" w:rsidRDefault="007E50D3" w:rsidP="007E50D3">
      <w:pPr>
        <w:ind w:firstLine="709"/>
        <w:jc w:val="both"/>
        <w:rPr>
          <w:sz w:val="26"/>
          <w:szCs w:val="26"/>
        </w:rPr>
      </w:pPr>
      <w:r w:rsidRPr="007E50D3">
        <w:rPr>
          <w:sz w:val="26"/>
          <w:szCs w:val="26"/>
        </w:rPr>
        <w:t>Обязательными объектами обслуживания и элементами районов и комплексов малоэтажной застройки являются: детские дошкольные учреждения, общеобразовательные школы (начальные классы), аптечные киоски, предприятия торговли, отделения связи, отделения милиции, общественные площадки (для спорта, отдыха, хозяйственных целей)</w:t>
      </w:r>
      <w:r>
        <w:rPr>
          <w:sz w:val="26"/>
          <w:szCs w:val="26"/>
        </w:rPr>
        <w:t>,</w:t>
      </w:r>
      <w:r w:rsidRPr="007E50D3">
        <w:rPr>
          <w:sz w:val="26"/>
          <w:szCs w:val="26"/>
        </w:rPr>
        <w:t xml:space="preserve"> озелененные территории, центр административного управления, </w:t>
      </w:r>
      <w:proofErr w:type="spellStart"/>
      <w:r w:rsidRPr="007E50D3">
        <w:rPr>
          <w:sz w:val="26"/>
          <w:szCs w:val="26"/>
        </w:rPr>
        <w:t>пождепо</w:t>
      </w:r>
      <w:proofErr w:type="spellEnd"/>
      <w:r w:rsidRPr="007E50D3">
        <w:rPr>
          <w:sz w:val="26"/>
          <w:szCs w:val="26"/>
        </w:rPr>
        <w:t xml:space="preserve"> в пределах нормируемой доступности.</w:t>
      </w:r>
    </w:p>
    <w:p w:rsidR="007E50D3" w:rsidRPr="00D643F2" w:rsidRDefault="007E50D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</w:p>
    <w:p w:rsidR="00B37E63" w:rsidRPr="00D643F2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bookmarkStart w:id="13" w:name="_Toc403481051"/>
      <w:r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="006F4C46">
        <w:rPr>
          <w:rFonts w:ascii="Times New Roman" w:hAnsi="Times New Roman"/>
          <w:i w:val="0"/>
          <w:iCs w:val="0"/>
          <w:sz w:val="26"/>
          <w:szCs w:val="26"/>
          <w:lang w:val="en-US"/>
        </w:rPr>
        <w:t>II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>.</w:t>
      </w:r>
      <w:r w:rsidR="009113AB"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="006F4C46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 xml:space="preserve"> Мероприятия по градостроительному развитию системы культурно-бытового обслуживания</w:t>
      </w:r>
      <w:bookmarkEnd w:id="13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поселка – обеспечения комфортности проживания.</w:t>
      </w:r>
    </w:p>
    <w:p w:rsidR="00E60641" w:rsidRPr="00D643F2" w:rsidRDefault="00E60641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Анализ современного состояния элементов социальной структуры показал, что городское поселение характеризуется в целом недостаточным уровнем развития социальной инфраструктуры – жители мало обеспечены культурными и социальными услугами. За последние годы лишь немного расширилась сеть предприятий торговли, общественного питания и бытового обслуживания населения.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Обще</w:t>
      </w:r>
      <w:r w:rsidR="00841B15" w:rsidRPr="00D643F2">
        <w:rPr>
          <w:sz w:val="26"/>
          <w:szCs w:val="26"/>
        </w:rPr>
        <w:t>поселковый</w:t>
      </w:r>
      <w:r w:rsidRPr="00D643F2">
        <w:rPr>
          <w:sz w:val="26"/>
          <w:szCs w:val="26"/>
        </w:rPr>
        <w:t xml:space="preserve"> центр, в настоящее время хаотично застроенный, служит концентрацией объектов обслуживания выше, чем на других территориях. Дальнейшее развитие поселка в сторону смещения общественно-делового центра с тяготением к жилым зонам.</w:t>
      </w:r>
    </w:p>
    <w:p w:rsidR="00E60641" w:rsidRPr="00D643F2" w:rsidRDefault="00E60641" w:rsidP="0028112C">
      <w:pPr>
        <w:shd w:val="clear" w:color="auto" w:fill="FFFFFF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условиях рыночной экономики главным в управлении предприятиями и учреждениями обслуживания становятся экономические методы. Механизм создания социальной инфраструктуры заключается в переводе ряда учреждений социальной сферы на условия коммерческой деятельности при обеспечении социальной защищенности населения.</w:t>
      </w:r>
    </w:p>
    <w:p w:rsidR="00E60641" w:rsidRPr="00D643F2" w:rsidRDefault="00E60641" w:rsidP="0028112C">
      <w:pPr>
        <w:shd w:val="clear" w:color="auto" w:fill="FFFFFF"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таких социально значимых отраслях, как народное образование, здравоохранение, культура, полная коммерциализация исключается. Финансирование данных отраслей хозяйства в настоящее время осуществляется государством и в дальнейшем они на 60-70% должны сохранить значение муниципальных. Вместе с тем, наряду с государственными учреждениями в сфере народного образования, здравоохранения и культуры сегодня создаются коммерческие учреждения, которые призваны за плату удовлетворять потребности населения в условиях более высокого качества (коммерческие лицеи и гимназии, центры народного творчества, спортивные и оздоровительные центры и др.)</w:t>
      </w:r>
    </w:p>
    <w:p w:rsidR="00E60641" w:rsidRPr="00D643F2" w:rsidRDefault="00E60641" w:rsidP="0028112C">
      <w:pPr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По отдельным сферам социальной инфраструктуры в качестве первоочередных выделены следующие объекты для нового строительства: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t xml:space="preserve">Также необходимо осуществлять реконструкцию и модернизацию существующих объектов обслуживания в направлении повышения качества обслуживания, уменьшения наполняемости групп и классов, расширения ассортимента услуг, развития материально-технической базы, внедрения компьютеризации, использования свободных объемов и </w:t>
      </w:r>
      <w:r w:rsidR="00275DF5" w:rsidRPr="00D643F2">
        <w:rPr>
          <w:bCs/>
          <w:sz w:val="26"/>
          <w:szCs w:val="26"/>
        </w:rPr>
        <w:t>территорий для</w:t>
      </w:r>
      <w:r w:rsidRPr="00D643F2">
        <w:rPr>
          <w:bCs/>
          <w:sz w:val="26"/>
          <w:szCs w:val="26"/>
        </w:rPr>
        <w:t xml:space="preserve"> развития спортивных и культурных центров обслуживания населения всех категорий и возрастов и т. д.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lastRenderedPageBreak/>
        <w:t xml:space="preserve">В связи с этим, Генеральным планом для каждой группы предприятий обслуживания </w:t>
      </w:r>
      <w:r w:rsidR="00275DF5" w:rsidRPr="00D643F2">
        <w:rPr>
          <w:bCs/>
          <w:sz w:val="26"/>
          <w:szCs w:val="26"/>
        </w:rPr>
        <w:t>и для</w:t>
      </w:r>
      <w:r w:rsidRPr="00D643F2">
        <w:rPr>
          <w:bCs/>
          <w:sz w:val="26"/>
          <w:szCs w:val="26"/>
        </w:rPr>
        <w:t xml:space="preserve"> совокупности учреждений, как системы на расчетный срок Генерального плана – 203</w:t>
      </w:r>
      <w:r w:rsidR="00E60641" w:rsidRPr="00D643F2">
        <w:rPr>
          <w:bCs/>
          <w:sz w:val="26"/>
          <w:szCs w:val="26"/>
        </w:rPr>
        <w:t>4</w:t>
      </w:r>
      <w:r w:rsidRPr="00D643F2">
        <w:rPr>
          <w:bCs/>
          <w:sz w:val="26"/>
          <w:szCs w:val="26"/>
        </w:rPr>
        <w:t xml:space="preserve"> год, выработан ряд предложений, основанных на анализе существующей ситуации, нормативных рекомендациях и архитектурно-планировочной структуре.</w:t>
      </w:r>
    </w:p>
    <w:p w:rsidR="00FC3252" w:rsidRDefault="00FC3252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6F4C46" w:rsidRDefault="006F4C46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14" w:name="_Toc403481052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 xml:space="preserve">.1 </w:t>
      </w:r>
      <w:r w:rsidR="00B37E63" w:rsidRPr="006F4C46">
        <w:rPr>
          <w:rFonts w:ascii="Times New Roman" w:hAnsi="Times New Roman"/>
        </w:rPr>
        <w:t>Образование и воспитание</w:t>
      </w:r>
      <w:bookmarkEnd w:id="14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Основная цель образовательной системы – удовлетворение потребностей и ожиданий заказчиков образовательных услуг в качественном образовании. На ее </w:t>
      </w:r>
      <w:r w:rsidR="00275DF5" w:rsidRPr="00D643F2">
        <w:rPr>
          <w:sz w:val="26"/>
          <w:szCs w:val="26"/>
        </w:rPr>
        <w:t>достижение направлены</w:t>
      </w:r>
      <w:r w:rsidRPr="00D643F2">
        <w:rPr>
          <w:sz w:val="26"/>
          <w:szCs w:val="26"/>
        </w:rPr>
        <w:t xml:space="preserve"> основные мероприятия Приоритетного национального проекта «Образование», в состав которого входят, в частности, такие направления, как – «Поддержка и развитие лучших образцов отечественного образования», «Внедрение современных образовательных технологий», «Повышение уровня воспитательной работы в школах».</w:t>
      </w:r>
    </w:p>
    <w:p w:rsidR="006F4C46" w:rsidRPr="003D3355" w:rsidRDefault="006F4C46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</w:p>
    <w:p w:rsidR="00B37E63" w:rsidRPr="006F4C46" w:rsidRDefault="00B37E63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Дошкольное воспитание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 xml:space="preserve">Доведение обеспеченности дошкольными учреждениями во всех районах </w:t>
      </w:r>
      <w:r w:rsidR="00841B15" w:rsidRPr="00D643F2">
        <w:rPr>
          <w:sz w:val="26"/>
          <w:szCs w:val="26"/>
        </w:rPr>
        <w:t>поселк</w:t>
      </w:r>
      <w:r w:rsidR="00910E70" w:rsidRPr="00D643F2">
        <w:rPr>
          <w:sz w:val="26"/>
          <w:szCs w:val="26"/>
        </w:rPr>
        <w:t>а Воротынск до уровня 100</w:t>
      </w:r>
      <w:r w:rsidRPr="00D643F2">
        <w:rPr>
          <w:sz w:val="26"/>
          <w:szCs w:val="26"/>
        </w:rPr>
        <w:t>% охвата детей.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2.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В связи с ростом количества детей дошкольного возраста, имеющих сложные многоуровневые дефекты в развитии и отклонения в здоровье, требующих оздоровления, щадящих программ, методик, предлагается довести количество мест в группах специализированного и оздоровительного типа до 15% от численности детей дошкольного возраста, или 18% от общей емкости детских дошкольных учреждений.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3.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Возвращение при необходимости первоначальной функции зданиям детских дошкольных учреждений, используемых в настоящее время не по назначению.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iCs/>
          <w:sz w:val="26"/>
          <w:szCs w:val="26"/>
        </w:rPr>
      </w:pPr>
      <w:r w:rsidRPr="00D643F2">
        <w:rPr>
          <w:sz w:val="26"/>
          <w:szCs w:val="26"/>
        </w:rPr>
        <w:t>4.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Наряду с муниципальными, развивать сеть детских дошкольных учреждений других форм собственности.</w:t>
      </w:r>
    </w:p>
    <w:p w:rsidR="006F4C46" w:rsidRPr="006F4C46" w:rsidRDefault="006F4C46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</w:p>
    <w:p w:rsidR="00B37E63" w:rsidRPr="003D3355" w:rsidRDefault="00B37E63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Общее среднее образование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настоящее время в поселке создана достаточно разнообразная система общеобразовательных учреждений – общеобразовательные школы, начальная, неполная средняя школа и т.д.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Генеральным планом предлагается сохранить эту структуру.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 количеству школьных мест генпланом предлагается довести обеспеченность общеобразовательными школами до нормативного уровня с соблюдением радиусов доступности</w:t>
      </w:r>
      <w:r w:rsidR="00910E70" w:rsidRPr="00D643F2">
        <w:rPr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Повышению качества образования так же будут способствовать мероприятия программ «Внедрение современных образовательных технологий», «Поддержка и развитие лучших образцов отечественного образования», «Повышение уровня воспитательной работы в школах».</w:t>
      </w:r>
    </w:p>
    <w:p w:rsidR="006F4C46" w:rsidRPr="003D3355" w:rsidRDefault="006F4C46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</w:p>
    <w:p w:rsidR="00B37E63" w:rsidRPr="003D3355" w:rsidRDefault="00B37E63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Внешкольное образование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Создание условий для свободного выбора каждым ребенком дополнительной образовательной зоны, является главной задачей учреждений внешкольного образования. Сложившаяся в поселке система внешкольного образования представляет широкий спектр услуг, но ее работа часто происходит в стесненных условиях из-за нехватки площадей. Уже сейчас в системе </w:t>
      </w:r>
      <w:r w:rsidRPr="00D643F2">
        <w:rPr>
          <w:sz w:val="26"/>
          <w:szCs w:val="26"/>
        </w:rPr>
        <w:lastRenderedPageBreak/>
        <w:t>внешкольного образования занимается учащихся более чем в 2 раза больше нормативного уровня.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создания более комфортных условий для занятий, Генеральным планом предлагается создать сеть приближенных к жилью детских и юношеских клубов по интересам, из расчета </w:t>
      </w:r>
      <w:smartTag w:uri="urn:schemas-microsoft-com:office:smarttags" w:element="metricconverter">
        <w:smartTagPr>
          <w:attr w:name="ProductID" w:val="30 м2"/>
        </w:smartTagPr>
        <w:r w:rsidRPr="00D643F2">
          <w:rPr>
            <w:sz w:val="26"/>
            <w:szCs w:val="26"/>
          </w:rPr>
          <w:t>30 м</w:t>
        </w:r>
        <w:r w:rsidRPr="00D643F2">
          <w:rPr>
            <w:sz w:val="26"/>
            <w:szCs w:val="26"/>
            <w:vertAlign w:val="superscript"/>
          </w:rPr>
          <w:t>2</w:t>
        </w:r>
      </w:smartTag>
      <w:r w:rsidRPr="00D643F2">
        <w:rPr>
          <w:sz w:val="26"/>
          <w:szCs w:val="26"/>
        </w:rPr>
        <w:t xml:space="preserve"> на 1 тыс. жителей (50% норматива помещений для культурно-массовой и политико-воспитательной работы с населением, досуга и любительской деятельности).</w:t>
      </w:r>
    </w:p>
    <w:p w:rsidR="006F4C46" w:rsidRPr="003D3355" w:rsidRDefault="006F4C46" w:rsidP="0028112C">
      <w:pPr>
        <w:jc w:val="center"/>
        <w:rPr>
          <w:b/>
          <w:i/>
          <w:sz w:val="26"/>
          <w:szCs w:val="26"/>
        </w:rPr>
      </w:pPr>
    </w:p>
    <w:p w:rsidR="00B37E63" w:rsidRPr="006F4C46" w:rsidRDefault="00B37E63" w:rsidP="0028112C">
      <w:pPr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Здравоохранение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Здоровье населения определяется условиями повседневной жизни и во многом зависит от того, что делается и какие решения принимаются в сфере здравоохранения. Наряду с программами по совершенствованию системы здравоохранения, в частности, Приоритетным национальным проектом «Здоровье» и региональными программами, реализуемыми в области, Генеральный план в целях совершенствования системы здравоохранения предлагает: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910E70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довести до нормативного уровня емкость учреждений здравоохранения с соблюдением радиусов доступности;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использовать новые направления обслуживания населения: дневные стационары, стационары на дому, центр амбулаторной хирургии, диагностические центры для детей и взрослых;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формировать систему здравоохранения с учетом областного значения поселка</w:t>
      </w:r>
      <w:r w:rsidRPr="00D643F2">
        <w:rPr>
          <w:sz w:val="26"/>
          <w:szCs w:val="26"/>
        </w:rPr>
        <w:t xml:space="preserve"> Воротынск</w:t>
      </w:r>
      <w:r w:rsidR="00B37E63" w:rsidRPr="00D643F2">
        <w:rPr>
          <w:sz w:val="26"/>
          <w:szCs w:val="26"/>
        </w:rPr>
        <w:t xml:space="preserve">. </w:t>
      </w:r>
    </w:p>
    <w:p w:rsidR="00910E70" w:rsidRPr="00D643F2" w:rsidRDefault="00910E70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замена устаревшего оборудования, реконструкция и ремонт помещений.</w:t>
      </w:r>
    </w:p>
    <w:p w:rsidR="00910E70" w:rsidRPr="00D643F2" w:rsidRDefault="00910E70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- возобновление работы поликлиники в дер. </w:t>
      </w:r>
      <w:proofErr w:type="spellStart"/>
      <w:r w:rsidRPr="00D643F2">
        <w:rPr>
          <w:sz w:val="26"/>
          <w:szCs w:val="26"/>
        </w:rPr>
        <w:t>Рындино</w:t>
      </w:r>
      <w:proofErr w:type="spellEnd"/>
      <w:r w:rsidRPr="00D643F2">
        <w:rPr>
          <w:sz w:val="26"/>
          <w:szCs w:val="26"/>
        </w:rPr>
        <w:t>.</w:t>
      </w:r>
    </w:p>
    <w:p w:rsidR="006B4157" w:rsidRPr="00D643F2" w:rsidRDefault="006B4157" w:rsidP="0028112C">
      <w:pPr>
        <w:pStyle w:val="30"/>
        <w:spacing w:before="0" w:after="0"/>
        <w:ind w:firstLine="720"/>
        <w:jc w:val="both"/>
        <w:rPr>
          <w:rFonts w:ascii="Times New Roman" w:hAnsi="Times New Roman"/>
          <w:b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15" w:name="_Toc403481053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6F4C46">
        <w:rPr>
          <w:rFonts w:ascii="Times New Roman" w:hAnsi="Times New Roman"/>
        </w:rPr>
        <w:t>2</w:t>
      </w:r>
      <w:r w:rsidRPr="006F4C46">
        <w:rPr>
          <w:rFonts w:ascii="Times New Roman" w:hAnsi="Times New Roman"/>
        </w:rPr>
        <w:t xml:space="preserve"> Учреждения социального обеспечения и защиты</w:t>
      </w:r>
      <w:bookmarkEnd w:id="15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Старение населения, увеличение числа лиц без определенного места жительства, граждан и семей, оказавшихся в трудной жизненной ситуации усиливает значение социального обеспечения и защиты в системе культурно-бытового обслуживания. Имеющиеся учреждения социальной защиты не удовлетворяют спроса на социальные услуги, в том числе платные.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Генеральным планом предлагается создать условия для увеличения объема предоставляемых населению социальных услуг путем создания: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д</w:t>
      </w:r>
      <w:r w:rsidR="00B37E63" w:rsidRPr="00D643F2">
        <w:rPr>
          <w:sz w:val="26"/>
          <w:szCs w:val="26"/>
        </w:rPr>
        <w:t>омов-интернатов для престарелых, взрослых инвалидов, детских домов-интернатов, платных пансионатов в количестве, соответствующем действующим нормативам;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ц</w:t>
      </w:r>
      <w:r w:rsidR="00B37E63" w:rsidRPr="00D643F2">
        <w:rPr>
          <w:sz w:val="26"/>
          <w:szCs w:val="26"/>
        </w:rPr>
        <w:t>ентров социальной защиты и адаптации.</w:t>
      </w:r>
    </w:p>
    <w:p w:rsidR="006B4157" w:rsidRPr="00D643F2" w:rsidRDefault="006B4157" w:rsidP="0028112C">
      <w:pPr>
        <w:pStyle w:val="30"/>
        <w:spacing w:before="0" w:after="0"/>
        <w:ind w:firstLine="720"/>
        <w:jc w:val="both"/>
        <w:rPr>
          <w:rFonts w:ascii="Times New Roman" w:hAnsi="Times New Roman"/>
          <w:b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bookmarkStart w:id="16" w:name="_Toc403481054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3D3355">
        <w:rPr>
          <w:rFonts w:ascii="Times New Roman" w:hAnsi="Times New Roman"/>
        </w:rPr>
        <w:t>3</w:t>
      </w:r>
      <w:r w:rsidRPr="006F4C46">
        <w:rPr>
          <w:rFonts w:ascii="Times New Roman" w:hAnsi="Times New Roman"/>
        </w:rPr>
        <w:t xml:space="preserve"> Учреждения культуры</w:t>
      </w:r>
      <w:bookmarkEnd w:id="16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Главной целью градостроительства в сфере культуры </w:t>
      </w:r>
      <w:r w:rsidR="00910E70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является предоставление жителям возможности получения необходимых ими культурных благ при обеспечении их доступности и многообразия.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достижения этой цели Генеральным планом предлагается: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 xml:space="preserve">строительство </w:t>
      </w:r>
      <w:r w:rsidR="00275DF5" w:rsidRPr="00D643F2">
        <w:rPr>
          <w:color w:val="000000"/>
          <w:sz w:val="26"/>
          <w:szCs w:val="26"/>
        </w:rPr>
        <w:t>современного культурно-досугового комплекса,</w:t>
      </w:r>
      <w:r w:rsidRPr="00D643F2">
        <w:rPr>
          <w:color w:val="000000"/>
          <w:sz w:val="26"/>
          <w:szCs w:val="26"/>
        </w:rPr>
        <w:t xml:space="preserve"> оснащенного киноустановкой на уровне современных информационных технологий с целью достижения 100 %-ной обеспеченности населения в соответствии с нормативными документами;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 xml:space="preserve">строительство сценической площадки для обеспечения деятельности творческих коллективов и развития концертно-филармонической деятельности;  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lastRenderedPageBreak/>
        <w:t>возрождение традиционных форм художественного самодеятельного творчества, промыслов и ремесел, приобщение к ним молодежи;</w:t>
      </w:r>
    </w:p>
    <w:p w:rsidR="00952B4A" w:rsidRPr="00D643F2" w:rsidRDefault="00952B4A" w:rsidP="0028112C">
      <w:pPr>
        <w:pStyle w:val="a5"/>
        <w:numPr>
          <w:ilvl w:val="0"/>
          <w:numId w:val="8"/>
        </w:numPr>
        <w:tabs>
          <w:tab w:val="clear" w:pos="360"/>
          <w:tab w:val="num" w:pos="993"/>
        </w:tabs>
        <w:spacing w:line="240" w:lineRule="auto"/>
        <w:ind w:left="0" w:firstLine="709"/>
        <w:rPr>
          <w:sz w:val="26"/>
          <w:szCs w:val="26"/>
        </w:rPr>
      </w:pPr>
      <w:r w:rsidRPr="00D643F2">
        <w:rPr>
          <w:sz w:val="26"/>
          <w:szCs w:val="26"/>
        </w:rPr>
        <w:t>для формирования центров обслуживания использовать полифункциональные объекты, сочетающие блокировку учреждений культуры с другими видами учреждений обслуживания – спорт, торговля и т.д.;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капитальный ремонт муниципальных учреждений культуры и укрепление их материально-технической базы (приобретение оборудования инструментов, техники для детских школ искусств муниципальных клубов);</w:t>
      </w:r>
    </w:p>
    <w:p w:rsidR="00952B4A" w:rsidRPr="00D643F2" w:rsidRDefault="00B37E63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сформировать на базе исторического ядра поселка</w:t>
      </w:r>
      <w:r w:rsidR="00952B4A" w:rsidRPr="00D643F2">
        <w:rPr>
          <w:sz w:val="26"/>
          <w:szCs w:val="26"/>
        </w:rPr>
        <w:t xml:space="preserve"> Воротынск</w:t>
      </w:r>
      <w:r w:rsidRPr="00D643F2">
        <w:rPr>
          <w:sz w:val="26"/>
          <w:szCs w:val="26"/>
        </w:rPr>
        <w:t xml:space="preserve"> краеведческий центр, целью которого было бы знакомство туристов и населения с местными традициями</w:t>
      </w:r>
      <w:r w:rsidR="00952B4A" w:rsidRPr="00D643F2">
        <w:rPr>
          <w:sz w:val="26"/>
          <w:szCs w:val="26"/>
        </w:rPr>
        <w:t xml:space="preserve"> и</w:t>
      </w:r>
      <w:r w:rsidRPr="00D643F2">
        <w:rPr>
          <w:sz w:val="26"/>
          <w:szCs w:val="26"/>
        </w:rPr>
        <w:t xml:space="preserve"> историей;</w:t>
      </w:r>
    </w:p>
    <w:p w:rsidR="00060145" w:rsidRPr="00060145" w:rsidRDefault="00B37E63" w:rsidP="00060145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формирования центров обслуживания использовать полифункциональные объекты, сочетающие блокировку учреждений культуры с другими видами учреждений обслуживания – спорт, торговля и т.д.</w:t>
      </w:r>
    </w:p>
    <w:p w:rsidR="00060145" w:rsidRPr="001A522E" w:rsidRDefault="00060145" w:rsidP="0028112C">
      <w:pPr>
        <w:pStyle w:val="30"/>
        <w:spacing w:before="0" w:after="0"/>
        <w:jc w:val="center"/>
        <w:rPr>
          <w:rFonts w:ascii="Times New Roman" w:hAnsi="Times New Roman"/>
          <w:bCs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bookmarkStart w:id="17" w:name="_Toc403481055"/>
      <w:r w:rsidRPr="006F4C46">
        <w:rPr>
          <w:rFonts w:ascii="Times New Roman" w:hAnsi="Times New Roman"/>
          <w:bCs w:val="0"/>
          <w:lang w:val="en-US"/>
        </w:rPr>
        <w:t>III</w:t>
      </w:r>
      <w:r w:rsidRPr="006F4C46">
        <w:rPr>
          <w:rFonts w:ascii="Times New Roman" w:hAnsi="Times New Roman"/>
          <w:bCs w:val="0"/>
        </w:rPr>
        <w:t>.</w:t>
      </w:r>
      <w:r w:rsidR="009113AB" w:rsidRPr="006F4C46">
        <w:rPr>
          <w:rFonts w:ascii="Times New Roman" w:hAnsi="Times New Roman"/>
          <w:bCs w:val="0"/>
          <w:lang w:val="en-US"/>
        </w:rPr>
        <w:t>II</w:t>
      </w:r>
      <w:r w:rsidRPr="006F4C46">
        <w:rPr>
          <w:rFonts w:ascii="Times New Roman" w:hAnsi="Times New Roman"/>
          <w:bCs w:val="0"/>
        </w:rPr>
        <w:t>.</w:t>
      </w:r>
      <w:r w:rsidR="006F4C46" w:rsidRPr="003D3355">
        <w:rPr>
          <w:rFonts w:ascii="Times New Roman" w:hAnsi="Times New Roman"/>
          <w:bCs w:val="0"/>
        </w:rPr>
        <w:t>4</w:t>
      </w:r>
      <w:r w:rsidRPr="006F4C46">
        <w:rPr>
          <w:rFonts w:ascii="Times New Roman" w:hAnsi="Times New Roman"/>
          <w:bCs w:val="0"/>
        </w:rPr>
        <w:t xml:space="preserve"> </w:t>
      </w:r>
      <w:r w:rsidRPr="006F4C46">
        <w:rPr>
          <w:rFonts w:ascii="Times New Roman" w:hAnsi="Times New Roman"/>
        </w:rPr>
        <w:t>Торговля</w:t>
      </w:r>
      <w:bookmarkEnd w:id="17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Торговля – наиболее развитая в поселке группа учреждений обслуживания. Обеспеченность населения торговой площадью значительно превышает нормативные значения, несмотря на это в поселке продолжается наращивание торговых площадей, которое прекратится с насыщением рынка.</w:t>
      </w:r>
    </w:p>
    <w:p w:rsidR="00952B4A" w:rsidRPr="00D643F2" w:rsidRDefault="00952B4A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Основными проблемами состояния, размещения и функционирования предприятий потребительского рынка являются:</w:t>
      </w:r>
    </w:p>
    <w:p w:rsidR="00952B4A" w:rsidRPr="00D643F2" w:rsidRDefault="00952B4A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- низкий уровень организации и архитектурно-планировочных характеристик сложившейся системы уличной торговли и рынка.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связи с этим, задачей Генерального плана является организовать систему торговли, способствовать совершенствованию структуры торгового обслуживания путем: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доведения до уровня не меньше нормативного обеспеченность населения торговой площадью во всех районах поселка;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размещения учреждений торговли с соблюдением радиусов доступности;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укрупнения объектов путем создания торговых комплексов и центров;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перевода торговли из мелких временных объектов в стационары;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формирования полифункциональных торговых комплексов и центров совместно с другими видами обслуживания (зрелищные, спортивные, общественное питание, бытовое обслуживание и т.д.);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установления в микрорайонах отдельных прилавков без (или с низкой) арендной платой для торговли населения сельхозпродуктами собственного производства;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резервирования территорий для организации временных ярмарок, сезонн</w:t>
      </w:r>
      <w:r w:rsidR="00952B4A" w:rsidRPr="00D643F2">
        <w:rPr>
          <w:sz w:val="26"/>
          <w:szCs w:val="26"/>
        </w:rPr>
        <w:t>ых рынков, рынков выходного дня.</w:t>
      </w:r>
    </w:p>
    <w:p w:rsidR="00952B4A" w:rsidRPr="0028112C" w:rsidRDefault="00952B4A" w:rsidP="0028112C">
      <w:pPr>
        <w:ind w:firstLine="709"/>
        <w:jc w:val="both"/>
        <w:rPr>
          <w:sz w:val="26"/>
          <w:szCs w:val="26"/>
        </w:rPr>
      </w:pPr>
      <w:r w:rsidRPr="0028112C">
        <w:rPr>
          <w:sz w:val="26"/>
          <w:szCs w:val="26"/>
        </w:rPr>
        <w:t xml:space="preserve">Также необходимо осуществлять реконструкцию и модернизацию существующих </w:t>
      </w:r>
      <w:r w:rsidR="0078526D" w:rsidRPr="0028112C">
        <w:rPr>
          <w:sz w:val="26"/>
          <w:szCs w:val="26"/>
        </w:rPr>
        <w:t>объектов обслуживания</w:t>
      </w:r>
      <w:r w:rsidRPr="0028112C">
        <w:rPr>
          <w:sz w:val="26"/>
          <w:szCs w:val="26"/>
        </w:rPr>
        <w:t xml:space="preserve"> в </w:t>
      </w:r>
      <w:r w:rsidR="0078526D" w:rsidRPr="0028112C">
        <w:rPr>
          <w:sz w:val="26"/>
          <w:szCs w:val="26"/>
        </w:rPr>
        <w:t>направлении повышения</w:t>
      </w:r>
      <w:r w:rsidRPr="0028112C">
        <w:rPr>
          <w:sz w:val="26"/>
          <w:szCs w:val="26"/>
        </w:rPr>
        <w:t xml:space="preserve"> качества обслуживания, расширения ассортимента </w:t>
      </w:r>
      <w:r w:rsidR="0078526D" w:rsidRPr="0028112C">
        <w:rPr>
          <w:sz w:val="26"/>
          <w:szCs w:val="26"/>
        </w:rPr>
        <w:t>услуг, развития</w:t>
      </w:r>
      <w:r w:rsidRPr="0028112C">
        <w:rPr>
          <w:sz w:val="26"/>
          <w:szCs w:val="26"/>
        </w:rPr>
        <w:t xml:space="preserve"> материально-технической базы.</w:t>
      </w:r>
    </w:p>
    <w:p w:rsidR="00952B4A" w:rsidRPr="00D643F2" w:rsidRDefault="00952B4A" w:rsidP="0028112C">
      <w:pPr>
        <w:pStyle w:val="a5"/>
        <w:spacing w:line="240" w:lineRule="auto"/>
        <w:ind w:firstLine="720"/>
        <w:rPr>
          <w:sz w:val="26"/>
          <w:szCs w:val="26"/>
        </w:rPr>
      </w:pPr>
      <w:r w:rsidRPr="00D643F2">
        <w:rPr>
          <w:sz w:val="26"/>
          <w:szCs w:val="26"/>
        </w:rPr>
        <w:t>Генеральный план рекомендует для расширения сети использовать нежилые помещения, встроенные в жилые дома, отдельно стоящие объекты и включение предприятий бытового обслуживания в состав торговых и торгово-развлекательных комплексов.</w:t>
      </w:r>
    </w:p>
    <w:p w:rsidR="00FD5F0A" w:rsidRDefault="00FD5F0A">
      <w:pPr>
        <w:rPr>
          <w:rFonts w:cs="Arial"/>
          <w:b/>
          <w:bCs/>
          <w:sz w:val="26"/>
          <w:szCs w:val="26"/>
          <w:lang w:val="en-US"/>
        </w:rPr>
      </w:pPr>
      <w:bookmarkStart w:id="18" w:name="_Toc403481056"/>
      <w:r>
        <w:rPr>
          <w:lang w:val="en-US"/>
        </w:rPr>
        <w:br w:type="page"/>
      </w: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r w:rsidRPr="006F4C46">
        <w:rPr>
          <w:rFonts w:ascii="Times New Roman" w:hAnsi="Times New Roman"/>
          <w:lang w:val="en-US"/>
        </w:rPr>
        <w:lastRenderedPageBreak/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3D3355">
        <w:rPr>
          <w:rFonts w:ascii="Times New Roman" w:hAnsi="Times New Roman"/>
        </w:rPr>
        <w:t>5</w:t>
      </w:r>
      <w:r w:rsidRPr="006F4C46">
        <w:rPr>
          <w:rFonts w:ascii="Times New Roman" w:hAnsi="Times New Roman"/>
        </w:rPr>
        <w:t xml:space="preserve"> Общественное питание</w:t>
      </w:r>
      <w:bookmarkEnd w:id="18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Обеспеченность населения предприятиями общественного питания довольно высока. В связи с этим возникла необходимость в изменении структуры общественного питания. Появилась потребность в небольших кафе, предприятиях быстрого обслуживания, «досуговых» предприятий и т.д.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связи с этим, Генеральным планом в сфере общественного питания предлагается следующее: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довести до нормативного уровня обеспеченность населения предприятиями общественного питания во всех поселковых зонах;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увеличить количество мелких предприятий общественного питания – кафе, предприятий быстрого обслуживания, «досуговых» предприятий различного типа;</w:t>
      </w:r>
    </w:p>
    <w:p w:rsidR="00B37E63" w:rsidRPr="00D643F2" w:rsidRDefault="006F4C46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6F4C4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B37E63" w:rsidRPr="00D643F2">
        <w:rPr>
          <w:sz w:val="26"/>
          <w:szCs w:val="26"/>
        </w:rPr>
        <w:t>регулировать объем учреждений общественного питания в исторической зоне поселка;</w:t>
      </w:r>
    </w:p>
    <w:p w:rsidR="00B37E63" w:rsidRPr="00D643F2" w:rsidRDefault="006F4C46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структурировать систему общественного питания размещением в общепоселковом центре и специализированных зонах учреждения выше и среднего уровня, а в жилых зонах более доступные с элементами клубной деятельности и развлечений.</w:t>
      </w:r>
    </w:p>
    <w:p w:rsidR="00682FF2" w:rsidRDefault="00682FF2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bookmarkStart w:id="19" w:name="_Toc403481057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6F4C46">
        <w:rPr>
          <w:rFonts w:ascii="Times New Roman" w:hAnsi="Times New Roman"/>
        </w:rPr>
        <w:t>6</w:t>
      </w:r>
      <w:r w:rsidRPr="006F4C46">
        <w:rPr>
          <w:rFonts w:ascii="Times New Roman" w:hAnsi="Times New Roman"/>
        </w:rPr>
        <w:t xml:space="preserve"> Предприятия бытового обслуживания</w:t>
      </w:r>
      <w:bookmarkEnd w:id="19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Основная задача генплана в области бытового обслуживания населения состоит в наращивании емкостей предприятий и равномерности их распределения по поселковым округам.</w:t>
      </w:r>
      <w:r w:rsidRPr="00D643F2">
        <w:rPr>
          <w:sz w:val="26"/>
          <w:szCs w:val="26"/>
        </w:rPr>
        <w:tab/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Генеральный план рекомендует для расширения сети использовать нежилые помещения, встроенные в жилые дома, отдельно стоящие объекты и включение предприятий бытового обслуживания в состав торговых и торгово-развлекательных комплексов.</w:t>
      </w:r>
    </w:p>
    <w:p w:rsidR="006B4157" w:rsidRPr="00D643F2" w:rsidRDefault="006B4157" w:rsidP="0028112C">
      <w:pPr>
        <w:pStyle w:val="30"/>
        <w:spacing w:before="0" w:after="0"/>
        <w:ind w:firstLine="720"/>
        <w:jc w:val="both"/>
        <w:rPr>
          <w:rFonts w:ascii="Times New Roman" w:hAnsi="Times New Roman"/>
          <w:b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20" w:name="_Toc403481058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6F4C46">
        <w:rPr>
          <w:rFonts w:ascii="Times New Roman" w:hAnsi="Times New Roman"/>
        </w:rPr>
        <w:t>7</w:t>
      </w:r>
      <w:r w:rsidRPr="006F4C46">
        <w:rPr>
          <w:rFonts w:ascii="Times New Roman" w:hAnsi="Times New Roman"/>
        </w:rPr>
        <w:t xml:space="preserve"> Спортивные сооружения</w:t>
      </w:r>
      <w:bookmarkEnd w:id="20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 числу основных проблем развития спорта, которые могут быть решены градостроительными методами, относятся: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отсутствие системы проведения физкультурно-массовой работы по месту жительства населения;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неполное удовлетворение потребности в спортивно-оздоровительных услугах, спортивных сооружений;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нехватка спортивных сооружений для организации занятий физической культурой и спортом, для организации и проведения массовых физкультурно-оздоровительных занятий с населением.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решений перечисленных проблем Генеральным планом предлагается: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довести обеспеченность населения спортивными сооружениями до нормативной величины;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сформировать систему плоскостных сооружений для занятий зимними и летними видами спорта на микрорайонном уровне;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довести количество помещений для физкультурно-оздоровительных занятий в микрорайоне до нормативного уровня;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сформировать развитую спортивную зону.</w:t>
      </w:r>
    </w:p>
    <w:p w:rsidR="00952B4A" w:rsidRPr="00D643F2" w:rsidRDefault="00952B4A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D42599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определения объемов предприятий культурно-бытового обслуживания на проектный срок произведен ориентировочный расчет по нормам СНиП 2.07-89* </w:t>
      </w:r>
      <w:r w:rsidRPr="00D42599">
        <w:rPr>
          <w:sz w:val="26"/>
          <w:szCs w:val="26"/>
        </w:rPr>
        <w:t>на возможное расселяемое население 23 тыс. человек.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Что касается системы обслуживания номенклатуры учреждений, то они должны уточняться с целью обеспечения возможности выбора типов обслуживания в зависимости от социальных запросов и финансовых возможностей жителей.</w:t>
      </w:r>
    </w:p>
    <w:p w:rsidR="00487520" w:rsidRPr="006F4C46" w:rsidRDefault="00487520" w:rsidP="0028112C">
      <w:pPr>
        <w:pStyle w:val="5"/>
        <w:spacing w:before="0" w:after="0"/>
        <w:jc w:val="right"/>
        <w:rPr>
          <w:b w:val="0"/>
          <w:i w:val="0"/>
        </w:rPr>
      </w:pPr>
      <w:r w:rsidRPr="006F4C46">
        <w:rPr>
          <w:b w:val="0"/>
          <w:i w:val="0"/>
        </w:rPr>
        <w:t xml:space="preserve">Таблица </w:t>
      </w:r>
      <w:r w:rsidR="00EB4E01">
        <w:rPr>
          <w:b w:val="0"/>
          <w:i w:val="0"/>
        </w:rPr>
        <w:t>3</w:t>
      </w:r>
    </w:p>
    <w:p w:rsidR="00B37E63" w:rsidRPr="006F4C46" w:rsidRDefault="00B37E63" w:rsidP="0028112C">
      <w:pPr>
        <w:pStyle w:val="5"/>
        <w:spacing w:before="0" w:after="0"/>
        <w:jc w:val="center"/>
      </w:pPr>
      <w:r w:rsidRPr="006F4C46">
        <w:t>Расчет основных учреждений культурно-бытового обслуживания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501"/>
        <w:gridCol w:w="1704"/>
        <w:gridCol w:w="1517"/>
        <w:gridCol w:w="1417"/>
      </w:tblGrid>
      <w:tr w:rsidR="00B37E63" w:rsidRPr="006F4C46">
        <w:trPr>
          <w:cantSplit/>
        </w:trPr>
        <w:tc>
          <w:tcPr>
            <w:tcW w:w="2628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Наименование учреждений</w:t>
            </w:r>
          </w:p>
        </w:tc>
        <w:tc>
          <w:tcPr>
            <w:tcW w:w="1440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Единица измерения</w:t>
            </w:r>
          </w:p>
        </w:tc>
        <w:tc>
          <w:tcPr>
            <w:tcW w:w="1501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Расчетная норма на 1000 чел.</w:t>
            </w:r>
          </w:p>
        </w:tc>
        <w:tc>
          <w:tcPr>
            <w:tcW w:w="1704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Требуемая емкость по нормам СНиПа</w:t>
            </w:r>
          </w:p>
        </w:tc>
        <w:tc>
          <w:tcPr>
            <w:tcW w:w="2934" w:type="dxa"/>
            <w:gridSpan w:val="2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В том числе</w:t>
            </w:r>
          </w:p>
        </w:tc>
      </w:tr>
      <w:tr w:rsidR="00B37E63" w:rsidRPr="006F4C46">
        <w:trPr>
          <w:cantSplit/>
        </w:trPr>
        <w:tc>
          <w:tcPr>
            <w:tcW w:w="2628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Существующее сохраняемое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Новое строительство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I</w:t>
            </w:r>
            <w:r w:rsidRPr="006F4C46">
              <w:t>.Учреждения культуры и искусства: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Театр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350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-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350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Кинотеатры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690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390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Дома культуры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80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1840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1140</w:t>
            </w:r>
          </w:p>
        </w:tc>
      </w:tr>
      <w:tr w:rsidR="00B37E63" w:rsidRPr="006F4C46">
        <w:trPr>
          <w:cantSplit/>
        </w:trPr>
        <w:tc>
          <w:tcPr>
            <w:tcW w:w="2628" w:type="dxa"/>
            <w:vMerge w:val="restart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Библиотеки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proofErr w:type="spellStart"/>
            <w:r w:rsidRPr="006F4C46">
              <w:t>тыс.томов</w:t>
            </w:r>
            <w:proofErr w:type="spellEnd"/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92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65</w:t>
            </w:r>
          </w:p>
        </w:tc>
      </w:tr>
      <w:tr w:rsidR="00B37E63" w:rsidRPr="006F4C46">
        <w:trPr>
          <w:cantSplit/>
        </w:trPr>
        <w:tc>
          <w:tcPr>
            <w:tcW w:w="2628" w:type="dxa"/>
            <w:vMerge/>
            <w:vAlign w:val="center"/>
          </w:tcPr>
          <w:p w:rsidR="00B37E63" w:rsidRPr="006F4C46" w:rsidRDefault="00B37E63" w:rsidP="0028112C">
            <w:pPr>
              <w:jc w:val="both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proofErr w:type="spellStart"/>
            <w:r w:rsidRPr="006F4C46">
              <w:t>читат</w:t>
            </w:r>
            <w:proofErr w:type="spellEnd"/>
            <w:r w:rsidRPr="006F4C46">
              <w:t>.</w:t>
            </w:r>
            <w:r w:rsidR="006B4157" w:rsidRPr="006F4C46">
              <w:t xml:space="preserve"> </w:t>
            </w:r>
            <w:r w:rsidRPr="006F4C46">
              <w:t>мест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46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  <w:rPr>
                <w:lang w:val="en-US"/>
              </w:rPr>
            </w:pPr>
            <w:r w:rsidRPr="006F4C46">
              <w:rPr>
                <w:lang w:val="en-US"/>
              </w:rPr>
              <w:t>II.</w:t>
            </w:r>
            <w:r w:rsidRPr="006F4C46">
              <w:t>Учреждения народного образования</w:t>
            </w:r>
            <w:r w:rsidRPr="006F4C46">
              <w:rPr>
                <w:lang w:val="en-US"/>
              </w:rPr>
              <w:t>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Детские дошкольные учреждения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место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920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450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470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proofErr w:type="spellStart"/>
            <w:r w:rsidRPr="006F4C46">
              <w:t>учащ</w:t>
            </w:r>
            <w:proofErr w:type="spellEnd"/>
            <w:r w:rsidRPr="006F4C46">
              <w:t>.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3220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1370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1850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III.</w:t>
            </w:r>
            <w:r w:rsidRPr="006F4C46">
              <w:t>Учреждения здравоохранения</w:t>
            </w:r>
            <w:r w:rsidRPr="006F4C46">
              <w:rPr>
                <w:lang w:val="en-US"/>
              </w:rPr>
              <w:t>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Больницы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коек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14,4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331</w:t>
            </w:r>
            <w:r w:rsidRPr="006F4C46">
              <w:t>,</w:t>
            </w:r>
            <w:r w:rsidRPr="006F4C46">
              <w:rPr>
                <w:lang w:val="en-US"/>
              </w:rPr>
              <w:t>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65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266,2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Поликлиники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proofErr w:type="spellStart"/>
            <w:r w:rsidRPr="006F4C46">
              <w:t>посещ</w:t>
            </w:r>
            <w:proofErr w:type="spellEnd"/>
            <w:r w:rsidRPr="006F4C46">
              <w:t>. в смену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18,6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427</w:t>
            </w:r>
            <w:r w:rsidRPr="006F4C46">
              <w:t>,</w:t>
            </w:r>
            <w:r w:rsidRPr="006F4C46">
              <w:rPr>
                <w:lang w:val="en-US"/>
              </w:rPr>
              <w:t>8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227,8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Станции скорой медицинской помощи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машин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 машина на 10 000 чел.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IV</w:t>
            </w:r>
            <w:r w:rsidRPr="006F4C46">
              <w:t>.Предприятия торговли, общественного питания, бытового обслуживания: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Магазины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торг. пл.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280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6440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1606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4834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  <w:rPr>
                <w:lang w:val="en-US"/>
              </w:rPr>
            </w:pPr>
            <w:proofErr w:type="spellStart"/>
            <w:r w:rsidRPr="006F4C46">
              <w:rPr>
                <w:lang w:val="en-US"/>
              </w:rPr>
              <w:t>Рынки</w:t>
            </w:r>
            <w:proofErr w:type="spellEnd"/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торг. пл.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Предприятия общественного питания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посад. 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920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555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365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Предприятия бытового обслуживания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proofErr w:type="spellStart"/>
            <w:r w:rsidRPr="006F4C46">
              <w:t>рабоч</w:t>
            </w:r>
            <w:proofErr w:type="spellEnd"/>
            <w:r w:rsidRPr="006F4C46">
              <w:t>. 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9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207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177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V</w:t>
            </w:r>
            <w:r w:rsidRPr="006F4C46">
              <w:t>.Физкультурные и спортивные сооружения: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Стадионы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га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0,7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16,1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1,8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14,3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Спортивные залы общего пользования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площади пола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80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1840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440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Плавательные бассейны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зеркала воды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25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575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360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215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VI.</w:t>
            </w:r>
            <w:r w:rsidRPr="006F4C46">
              <w:t xml:space="preserve">Предприятия коммунального </w:t>
            </w:r>
            <w:r w:rsidRPr="006F4C46">
              <w:lastRenderedPageBreak/>
              <w:t>обслуживания</w:t>
            </w:r>
            <w:r w:rsidRPr="006F4C46">
              <w:rPr>
                <w:lang w:val="en-US"/>
              </w:rPr>
              <w:t>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lastRenderedPageBreak/>
              <w:t>Прачечные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кг белья в смену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120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2760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27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2733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Химчистки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кг вещей в смену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11,4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262,2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262,2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262,2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Бани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115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70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45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VII</w:t>
            </w:r>
            <w:r w:rsidRPr="006F4C46">
              <w:t>.Учреждения жилищно-коммунального хозяйства: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Гостиницы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6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138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88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proofErr w:type="spellStart"/>
            <w:r w:rsidRPr="006F4C46">
              <w:t>Пождепо</w:t>
            </w:r>
            <w:proofErr w:type="spellEnd"/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машин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 xml:space="preserve">радиус </w:t>
            </w:r>
            <w:proofErr w:type="spellStart"/>
            <w:r w:rsidRPr="006F4C46">
              <w:t>обслуж</w:t>
            </w:r>
            <w:proofErr w:type="spellEnd"/>
            <w:r w:rsidRPr="006F4C46">
              <w:t>. 3,5</w:t>
            </w:r>
            <w:r w:rsidR="00CF1676">
              <w:t> </w:t>
            </w:r>
            <w:r w:rsidRPr="006F4C46">
              <w:t>км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Кладбища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га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0,24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CF1676" w:rsidP="0028112C">
            <w:pPr>
              <w:jc w:val="center"/>
            </w:pPr>
            <w:r>
              <w:t>0,24</w:t>
            </w:r>
          </w:p>
        </w:tc>
        <w:tc>
          <w:tcPr>
            <w:tcW w:w="1417" w:type="dxa"/>
            <w:vAlign w:val="center"/>
          </w:tcPr>
          <w:p w:rsidR="00B37E63" w:rsidRPr="006F4C46" w:rsidRDefault="00CF1676" w:rsidP="0028112C">
            <w:pPr>
              <w:jc w:val="center"/>
            </w:pPr>
            <w:r>
              <w:t>7</w:t>
            </w:r>
          </w:p>
        </w:tc>
      </w:tr>
    </w:tbl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Проведенный анализ планировочной структуры, современного развития и размещения основных объектов культурно-бытового обслуживания в сопоставлении с расчетными потребностями в них, позволяет сделать ряд предложений по формированию социальной инфраструктуры.</w:t>
      </w:r>
    </w:p>
    <w:p w:rsidR="006F4C46" w:rsidRDefault="006F4C46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252123" w:rsidRDefault="00C5228D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21" w:name="_Toc403481059"/>
      <w:r w:rsidRPr="006F4C46">
        <w:rPr>
          <w:rFonts w:ascii="Times New Roman" w:hAnsi="Times New Roman"/>
          <w:i w:val="0"/>
          <w:iCs w:val="0"/>
          <w:color w:val="000000"/>
          <w:sz w:val="26"/>
          <w:szCs w:val="26"/>
        </w:rPr>
        <w:t>III.</w:t>
      </w:r>
      <w:r w:rsidR="00AC3B8B" w:rsidRPr="00AC3B8B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</w:t>
      </w:r>
      <w:r w:rsidR="00AC3B8B" w:rsidRPr="006F4C46">
        <w:rPr>
          <w:rFonts w:ascii="Times New Roman" w:hAnsi="Times New Roman"/>
          <w:i w:val="0"/>
          <w:iCs w:val="0"/>
          <w:color w:val="000000"/>
          <w:sz w:val="26"/>
          <w:szCs w:val="26"/>
        </w:rPr>
        <w:t>III.</w:t>
      </w:r>
      <w:r w:rsidR="00AC3B8B"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</w:t>
      </w:r>
      <w:r w:rsidR="00AC3B8B" w:rsidRPr="00AC3B8B">
        <w:rPr>
          <w:rFonts w:ascii="Times New Roman" w:hAnsi="Times New Roman"/>
          <w:i w:val="0"/>
          <w:iCs w:val="0"/>
          <w:color w:val="000000"/>
          <w:sz w:val="26"/>
          <w:szCs w:val="26"/>
        </w:rPr>
        <w:t>1</w:t>
      </w:r>
      <w:r w:rsidR="00252123"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Перечень мероприятий по территориальному планированию</w:t>
      </w:r>
    </w:p>
    <w:bookmarkEnd w:id="21"/>
    <w:p w:rsidR="00252123" w:rsidRDefault="00252123" w:rsidP="00B946B0">
      <w:pPr>
        <w:pStyle w:val="Main"/>
        <w:spacing w:line="240" w:lineRule="auto"/>
        <w:ind w:left="709" w:firstLine="0"/>
        <w:jc w:val="center"/>
        <w:rPr>
          <w:b/>
          <w:i/>
          <w:sz w:val="26"/>
          <w:szCs w:val="26"/>
        </w:rPr>
      </w:pPr>
    </w:p>
    <w:p w:rsidR="00B946B0" w:rsidRPr="00853E73" w:rsidRDefault="00B946B0" w:rsidP="00B946B0">
      <w:pPr>
        <w:pStyle w:val="Main"/>
        <w:spacing w:line="240" w:lineRule="auto"/>
        <w:ind w:left="709" w:firstLine="0"/>
        <w:jc w:val="center"/>
        <w:rPr>
          <w:i/>
          <w:color w:val="000000"/>
          <w:szCs w:val="24"/>
        </w:rPr>
      </w:pPr>
      <w:r w:rsidRPr="00853E73">
        <w:rPr>
          <w:b/>
          <w:i/>
          <w:szCs w:val="24"/>
        </w:rPr>
        <w:t xml:space="preserve">Планируемый перевод земель из категории земли </w:t>
      </w:r>
      <w:r w:rsidRPr="00853E73">
        <w:rPr>
          <w:b/>
          <w:bCs/>
          <w:i/>
          <w:iCs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53E73">
        <w:rPr>
          <w:b/>
          <w:i/>
          <w:szCs w:val="24"/>
        </w:rPr>
        <w:t xml:space="preserve"> в категорию земли населенных пунктов</w:t>
      </w:r>
    </w:p>
    <w:p w:rsidR="00B946B0" w:rsidRPr="00B946B0" w:rsidRDefault="00B946B0" w:rsidP="00B946B0">
      <w:pPr>
        <w:ind w:left="709"/>
        <w:jc w:val="right"/>
        <w:rPr>
          <w:b/>
          <w:color w:val="000000"/>
          <w:sz w:val="26"/>
          <w:szCs w:val="26"/>
        </w:rPr>
      </w:pPr>
      <w:r w:rsidRPr="00B946B0">
        <w:rPr>
          <w:i/>
          <w:color w:val="000000"/>
          <w:sz w:val="26"/>
          <w:szCs w:val="26"/>
        </w:rPr>
        <w:t>Таблица 4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1383"/>
        <w:gridCol w:w="2106"/>
        <w:gridCol w:w="1984"/>
        <w:gridCol w:w="1559"/>
      </w:tblGrid>
      <w:tr w:rsidR="00B946B0" w:rsidRPr="00B946B0" w:rsidTr="00AC6881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A457C7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Кадастровый</w:t>
            </w:r>
          </w:p>
          <w:p w:rsidR="00B946B0" w:rsidRPr="00A457C7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номер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A457C7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Площадь</w:t>
            </w:r>
          </w:p>
          <w:p w:rsidR="00B946B0" w:rsidRPr="00A457C7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земель,</w:t>
            </w:r>
          </w:p>
          <w:p w:rsidR="00B946B0" w:rsidRPr="00A457C7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A457C7" w:rsidRDefault="00B946B0" w:rsidP="00B946B0">
            <w:pPr>
              <w:snapToGrid w:val="0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A457C7" w:rsidRDefault="00B946B0" w:rsidP="00B946B0">
            <w:pPr>
              <w:snapToGrid w:val="0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Планируемое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6B0" w:rsidRPr="00A457C7" w:rsidRDefault="00B946B0" w:rsidP="00B946B0">
            <w:pPr>
              <w:snapToGrid w:val="0"/>
              <w:jc w:val="center"/>
              <w:rPr>
                <w:b/>
                <w:color w:val="000000"/>
              </w:rPr>
            </w:pPr>
            <w:r w:rsidRPr="00A457C7">
              <w:rPr>
                <w:b/>
                <w:color w:val="000000"/>
              </w:rPr>
              <w:t>Этапы реализации, годы</w:t>
            </w:r>
          </w:p>
        </w:tc>
      </w:tr>
      <w:tr w:rsidR="00B946B0" w:rsidRPr="00B946B0" w:rsidTr="00AC6881">
        <w:trPr>
          <w:trHeight w:val="153"/>
        </w:trPr>
        <w:tc>
          <w:tcPr>
            <w:tcW w:w="95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с. Кумовское</w:t>
            </w:r>
          </w:p>
        </w:tc>
      </w:tr>
      <w:tr w:rsidR="00B946B0" w:rsidRPr="00B946B0" w:rsidTr="00AC6881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946B0">
              <w:rPr>
                <w:color w:val="000000"/>
                <w:sz w:val="26"/>
                <w:szCs w:val="26"/>
              </w:rPr>
              <w:t>40:01:000000:254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2,3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946B0">
              <w:rPr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1A522E" w:rsidP="00B946B0">
            <w:pPr>
              <w:snapToGri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5228D" w:rsidRDefault="00C5228D" w:rsidP="0028112C">
      <w:pPr>
        <w:pStyle w:val="24"/>
        <w:tabs>
          <w:tab w:val="left" w:pos="8255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</w:p>
    <w:p w:rsidR="000D47FA" w:rsidRPr="00A721FB" w:rsidRDefault="000D47FA" w:rsidP="000D47FA">
      <w:pPr>
        <w:pStyle w:val="Main"/>
        <w:ind w:firstLine="426"/>
        <w:rPr>
          <w:b/>
          <w:szCs w:val="24"/>
        </w:rPr>
      </w:pPr>
      <w:r w:rsidRPr="00A721FB">
        <w:rPr>
          <w:b/>
          <w:szCs w:val="24"/>
        </w:rPr>
        <w:t>ПЕРЕЧЕНЬ МЕРОПРИЯТИЙ ПО ТЕРРИТОРИАЛЬНОМУ ПЛАНИРОВАНИЮ</w:t>
      </w:r>
    </w:p>
    <w:p w:rsidR="000D47FA" w:rsidRDefault="000D47FA" w:rsidP="000D47FA">
      <w:pPr>
        <w:spacing w:line="276" w:lineRule="auto"/>
        <w:jc w:val="center"/>
        <w:rPr>
          <w:b/>
          <w:i/>
        </w:rPr>
      </w:pPr>
      <w:r w:rsidRPr="00B02314">
        <w:rPr>
          <w:b/>
          <w:i/>
        </w:rPr>
        <w:t>в соответствии со Схемой территориального планирования Калужской области</w:t>
      </w:r>
    </w:p>
    <w:p w:rsidR="000D47FA" w:rsidRDefault="000D47FA" w:rsidP="000D47FA">
      <w:pPr>
        <w:spacing w:line="276" w:lineRule="auto"/>
        <w:rPr>
          <w:b/>
          <w:i/>
        </w:rPr>
      </w:pPr>
      <w:r>
        <w:rPr>
          <w:b/>
          <w:i/>
        </w:rPr>
        <w:t xml:space="preserve">                              Планируемое размещение объектов регионального значения.</w:t>
      </w:r>
    </w:p>
    <w:p w:rsidR="000D47FA" w:rsidRPr="000D47FA" w:rsidRDefault="000D47FA" w:rsidP="000D47FA">
      <w:pPr>
        <w:pStyle w:val="Main"/>
        <w:jc w:val="right"/>
        <w:rPr>
          <w:i/>
          <w:sz w:val="26"/>
          <w:szCs w:val="26"/>
        </w:rPr>
      </w:pPr>
      <w:r w:rsidRPr="000D47FA">
        <w:rPr>
          <w:i/>
          <w:sz w:val="26"/>
          <w:szCs w:val="26"/>
        </w:rPr>
        <w:t>Таблица  №5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28"/>
        <w:gridCol w:w="14"/>
        <w:gridCol w:w="1843"/>
        <w:gridCol w:w="142"/>
        <w:gridCol w:w="941"/>
        <w:gridCol w:w="11"/>
        <w:gridCol w:w="1883"/>
        <w:gridCol w:w="11"/>
        <w:gridCol w:w="945"/>
        <w:gridCol w:w="36"/>
        <w:gridCol w:w="1417"/>
      </w:tblGrid>
      <w:tr w:rsidR="000D47FA" w:rsidTr="00782F78">
        <w:trPr>
          <w:trHeight w:val="830"/>
        </w:trPr>
        <w:tc>
          <w:tcPr>
            <w:tcW w:w="1135" w:type="dxa"/>
            <w:shd w:val="clear" w:color="auto" w:fill="auto"/>
          </w:tcPr>
          <w:p w:rsidR="000D47FA" w:rsidRPr="004C360A" w:rsidRDefault="000D47FA" w:rsidP="00782F78">
            <w:pPr>
              <w:jc w:val="center"/>
              <w:rPr>
                <w:sz w:val="20"/>
                <w:szCs w:val="20"/>
              </w:rPr>
            </w:pPr>
            <w:r w:rsidRPr="004C360A">
              <w:rPr>
                <w:b/>
                <w:sz w:val="20"/>
                <w:szCs w:val="20"/>
              </w:rPr>
              <w:t>Обозначение объекта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</w:pPr>
            <w:r w:rsidRPr="00964CCD">
              <w:rPr>
                <w:b/>
                <w:sz w:val="20"/>
                <w:szCs w:val="20"/>
              </w:rPr>
              <w:t>Назначение объекта регионального значения</w:t>
            </w:r>
          </w:p>
        </w:tc>
        <w:tc>
          <w:tcPr>
            <w:tcW w:w="1843" w:type="dxa"/>
            <w:shd w:val="clear" w:color="auto" w:fill="auto"/>
          </w:tcPr>
          <w:p w:rsidR="000D47FA" w:rsidRDefault="000D47FA" w:rsidP="00782F78">
            <w:r w:rsidRPr="00964CCD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64CC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</w:pPr>
            <w:proofErr w:type="gramStart"/>
            <w:r w:rsidRPr="00964CCD">
              <w:rPr>
                <w:b/>
                <w:sz w:val="20"/>
                <w:szCs w:val="20"/>
              </w:rPr>
              <w:t>Краткая</w:t>
            </w:r>
            <w:proofErr w:type="gramEnd"/>
            <w:r w:rsidRPr="00964C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4CCD">
              <w:rPr>
                <w:b/>
                <w:sz w:val="20"/>
                <w:szCs w:val="20"/>
              </w:rPr>
              <w:t>характерис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-</w:t>
            </w:r>
            <w:r w:rsidRPr="00964CCD">
              <w:rPr>
                <w:b/>
                <w:sz w:val="20"/>
                <w:szCs w:val="20"/>
              </w:rPr>
              <w:t>тика объекта</w:t>
            </w:r>
          </w:p>
        </w:tc>
        <w:tc>
          <w:tcPr>
            <w:tcW w:w="1883" w:type="dxa"/>
            <w:shd w:val="clear" w:color="auto" w:fill="auto"/>
          </w:tcPr>
          <w:p w:rsidR="000D47FA" w:rsidRDefault="000D47FA" w:rsidP="00782F78">
            <w:pPr>
              <w:jc w:val="center"/>
            </w:pPr>
            <w:r w:rsidRPr="00964CCD">
              <w:rPr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D47FA" w:rsidRDefault="000D47FA" w:rsidP="00782F78">
            <w:r w:rsidRPr="00964CCD">
              <w:rPr>
                <w:b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64CCD">
              <w:rPr>
                <w:b/>
                <w:sz w:val="20"/>
                <w:szCs w:val="20"/>
              </w:rPr>
              <w:t>реализа</w:t>
            </w:r>
            <w:r>
              <w:rPr>
                <w:b/>
                <w:sz w:val="20"/>
                <w:szCs w:val="20"/>
              </w:rPr>
              <w:t>-</w:t>
            </w:r>
            <w:r w:rsidRPr="00964CCD">
              <w:rPr>
                <w:b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0D47FA" w:rsidRDefault="000D47FA" w:rsidP="00782F78">
            <w:pPr>
              <w:jc w:val="center"/>
            </w:pPr>
            <w:r w:rsidRPr="00964CCD">
              <w:rPr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0D47FA" w:rsidTr="00782F78">
        <w:trPr>
          <w:trHeight w:val="138"/>
        </w:trPr>
        <w:tc>
          <w:tcPr>
            <w:tcW w:w="10348" w:type="dxa"/>
            <w:gridSpan w:val="13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1F3D">
              <w:rPr>
                <w:b/>
                <w:color w:val="000000"/>
                <w:sz w:val="20"/>
                <w:szCs w:val="20"/>
              </w:rPr>
              <w:t>1. Планируемые к размещению объекты регионального значения и инвестиционные площадки</w:t>
            </w:r>
          </w:p>
        </w:tc>
      </w:tr>
      <w:tr w:rsidR="000D47FA" w:rsidTr="00782F78">
        <w:trPr>
          <w:trHeight w:val="138"/>
        </w:trPr>
        <w:tc>
          <w:tcPr>
            <w:tcW w:w="1135" w:type="dxa"/>
            <w:shd w:val="clear" w:color="auto" w:fill="auto"/>
          </w:tcPr>
          <w:p w:rsidR="000D47FA" w:rsidRPr="00011F3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011F3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13-1-1</w:t>
            </w:r>
          </w:p>
        </w:tc>
        <w:tc>
          <w:tcPr>
            <w:tcW w:w="1842" w:type="dxa"/>
            <w:shd w:val="clear" w:color="auto" w:fill="auto"/>
          </w:tcPr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Pr="00964CCD" w:rsidRDefault="000D47FA" w:rsidP="00782F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1F3D">
              <w:rPr>
                <w:color w:val="000000"/>
                <w:sz w:val="20"/>
                <w:szCs w:val="20"/>
              </w:rPr>
              <w:t>Индустриальные парки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Pr="00BE09E0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011F3D">
              <w:rPr>
                <w:color w:val="000000"/>
                <w:sz w:val="20"/>
                <w:szCs w:val="20"/>
              </w:rPr>
              <w:t>ИП «</w:t>
            </w:r>
            <w:proofErr w:type="gramStart"/>
            <w:r w:rsidRPr="00011F3D">
              <w:rPr>
                <w:color w:val="000000"/>
                <w:sz w:val="20"/>
                <w:szCs w:val="20"/>
              </w:rPr>
              <w:t>И-Парк</w:t>
            </w:r>
            <w:proofErr w:type="gramEnd"/>
            <w:r w:rsidRPr="00011F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F3D">
              <w:rPr>
                <w:color w:val="000000"/>
                <w:sz w:val="20"/>
                <w:szCs w:val="20"/>
              </w:rPr>
              <w:t>Лемминкяйнен</w:t>
            </w:r>
            <w:proofErr w:type="spellEnd"/>
            <w:r w:rsidRPr="00011F3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D47FA" w:rsidRPr="00011F3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011F3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011F3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011F3D">
              <w:rPr>
                <w:color w:val="000000"/>
                <w:sz w:val="20"/>
                <w:szCs w:val="20"/>
              </w:rPr>
              <w:t>135 га</w:t>
            </w:r>
          </w:p>
        </w:tc>
        <w:tc>
          <w:tcPr>
            <w:tcW w:w="1905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011F3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011F3D">
              <w:rPr>
                <w:color w:val="000000"/>
                <w:sz w:val="20"/>
                <w:szCs w:val="20"/>
              </w:rPr>
              <w:t xml:space="preserve">п. Воротынск,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011F3D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011F3D">
              <w:rPr>
                <w:color w:val="000000"/>
                <w:sz w:val="20"/>
                <w:szCs w:val="20"/>
              </w:rPr>
              <w:t>оселок</w:t>
            </w:r>
            <w:proofErr w:type="spellEnd"/>
            <w:r w:rsidRPr="00011F3D">
              <w:rPr>
                <w:color w:val="000000"/>
                <w:sz w:val="20"/>
                <w:szCs w:val="20"/>
              </w:rPr>
              <w:t xml:space="preserve"> Воротынск», </w:t>
            </w:r>
            <w:proofErr w:type="spellStart"/>
            <w:r w:rsidRPr="00011F3D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011F3D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45" w:type="dxa"/>
            <w:shd w:val="clear" w:color="auto" w:fill="auto"/>
          </w:tcPr>
          <w:p w:rsidR="000D47FA" w:rsidRPr="00BE09E0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Pr="00783152" w:rsidRDefault="000D47FA" w:rsidP="00782F78">
            <w:pPr>
              <w:jc w:val="center"/>
              <w:rPr>
                <w:b/>
                <w:sz w:val="20"/>
                <w:szCs w:val="20"/>
              </w:rPr>
            </w:pPr>
            <w:r w:rsidRPr="00783152">
              <w:rPr>
                <w:bCs/>
                <w:sz w:val="20"/>
                <w:szCs w:val="20"/>
              </w:rPr>
              <w:t>Первая очередь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0D47FA" w:rsidRPr="00BE09E0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47FA" w:rsidTr="00782F78">
        <w:trPr>
          <w:trHeight w:val="1356"/>
        </w:trPr>
        <w:tc>
          <w:tcPr>
            <w:tcW w:w="1135" w:type="dxa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Pr="00C002C8" w:rsidRDefault="000D47FA" w:rsidP="00782F78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C002C8">
              <w:rPr>
                <w:color w:val="000000"/>
                <w:sz w:val="20"/>
                <w:szCs w:val="20"/>
                <w:u w:val="single"/>
              </w:rPr>
              <w:t>179</w:t>
            </w:r>
            <w:r w:rsidRPr="00C002C8">
              <w:rPr>
                <w:color w:val="000000"/>
                <w:sz w:val="20"/>
                <w:szCs w:val="20"/>
                <w:u w:val="single"/>
                <w:lang w:val="en-US"/>
              </w:rPr>
              <w:t>-1-2</w:t>
            </w:r>
            <w:r w:rsidRPr="00C002C8">
              <w:rPr>
                <w:color w:val="000000"/>
                <w:sz w:val="20"/>
                <w:szCs w:val="20"/>
                <w:u w:val="single"/>
              </w:rPr>
              <w:t>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B3F0D">
              <w:rPr>
                <w:color w:val="000000"/>
                <w:sz w:val="20"/>
                <w:szCs w:val="20"/>
              </w:rPr>
              <w:t>Объекты капитального строительства, планируемые к строительству и проекты в рамках реализации инвестиционных проектов в пределах индустриальных парков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B3F0D">
              <w:rPr>
                <w:color w:val="000000"/>
                <w:sz w:val="20"/>
                <w:szCs w:val="20"/>
              </w:rPr>
              <w:t>Строительство завода по производству упаковочной пленки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011F3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B3F0D">
              <w:rPr>
                <w:color w:val="000000"/>
                <w:sz w:val="20"/>
                <w:szCs w:val="20"/>
              </w:rPr>
              <w:t>Общество с ограниченной ответственностью «Рани Пласт Калуга»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011F3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B3F0D">
              <w:rPr>
                <w:color w:val="000000"/>
                <w:sz w:val="20"/>
                <w:szCs w:val="20"/>
              </w:rPr>
              <w:t xml:space="preserve">ИП «И-парк </w:t>
            </w:r>
            <w:proofErr w:type="spellStart"/>
            <w:r w:rsidRPr="004B3F0D">
              <w:rPr>
                <w:color w:val="000000"/>
                <w:sz w:val="20"/>
                <w:szCs w:val="20"/>
              </w:rPr>
              <w:t>Лемминкяйнен</w:t>
            </w:r>
            <w:proofErr w:type="spellEnd"/>
            <w:r w:rsidRPr="004B3F0D">
              <w:rPr>
                <w:color w:val="000000"/>
                <w:sz w:val="20"/>
                <w:szCs w:val="20"/>
              </w:rPr>
              <w:t xml:space="preserve">», п. Воротынск,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4B3F0D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4B3F0D">
              <w:rPr>
                <w:color w:val="000000"/>
                <w:sz w:val="20"/>
                <w:szCs w:val="20"/>
              </w:rPr>
              <w:t>оселок</w:t>
            </w:r>
            <w:proofErr w:type="spellEnd"/>
            <w:r w:rsidRPr="004B3F0D">
              <w:rPr>
                <w:color w:val="000000"/>
                <w:sz w:val="20"/>
                <w:szCs w:val="20"/>
              </w:rPr>
              <w:t xml:space="preserve"> Воротынск», </w:t>
            </w:r>
            <w:proofErr w:type="spellStart"/>
            <w:r w:rsidRPr="004B3F0D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4B3F0D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582F23" w:rsidRDefault="000D47FA" w:rsidP="00782F78">
            <w:pPr>
              <w:jc w:val="center"/>
              <w:rPr>
                <w:sz w:val="20"/>
                <w:szCs w:val="20"/>
              </w:rPr>
            </w:pPr>
            <w:r w:rsidRPr="00582F23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53" w:type="dxa"/>
            <w:gridSpan w:val="2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rPr>
                <w:color w:val="000000"/>
                <w:sz w:val="20"/>
                <w:szCs w:val="20"/>
              </w:rPr>
            </w:pPr>
          </w:p>
          <w:p w:rsidR="000D47FA" w:rsidRPr="004B3F0D" w:rsidRDefault="000D47FA" w:rsidP="00782F78">
            <w:pPr>
              <w:rPr>
                <w:color w:val="000000"/>
                <w:sz w:val="20"/>
                <w:szCs w:val="20"/>
              </w:rPr>
            </w:pPr>
            <w:r w:rsidRPr="004B3F0D">
              <w:rPr>
                <w:color w:val="000000"/>
                <w:sz w:val="20"/>
                <w:szCs w:val="20"/>
              </w:rPr>
              <w:t>СЗЗ до 300 м</w:t>
            </w:r>
          </w:p>
        </w:tc>
      </w:tr>
      <w:tr w:rsidR="000D47FA" w:rsidTr="00782F78">
        <w:trPr>
          <w:trHeight w:val="1540"/>
        </w:trPr>
        <w:tc>
          <w:tcPr>
            <w:tcW w:w="1135" w:type="dxa"/>
            <w:vMerge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D47FA" w:rsidRPr="004B3F0D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0D47FA" w:rsidRPr="00C002C8" w:rsidRDefault="000D47FA" w:rsidP="00782F78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02C8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*Мероприятие реализовано. </w:t>
            </w: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783152">
              <w:rPr>
                <w:color w:val="000000"/>
                <w:sz w:val="20"/>
                <w:szCs w:val="20"/>
              </w:rPr>
              <w:t>Объект поставлен на кадастровый учет</w:t>
            </w:r>
            <w:proofErr w:type="gramStart"/>
            <w:r w:rsidRPr="00783152">
              <w:rPr>
                <w:color w:val="000000"/>
                <w:sz w:val="20"/>
                <w:szCs w:val="20"/>
              </w:rPr>
              <w:t xml:space="preserve">  </w:t>
            </w:r>
            <w:r w:rsidRPr="0071632F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71632F">
              <w:rPr>
                <w:color w:val="000000"/>
                <w:sz w:val="18"/>
                <w:szCs w:val="18"/>
              </w:rPr>
              <w:t>№ 40:01:030301:43,</w:t>
            </w:r>
            <w:r>
              <w:rPr>
                <w:color w:val="000000"/>
                <w:sz w:val="20"/>
                <w:szCs w:val="20"/>
              </w:rPr>
              <w:t xml:space="preserve"> здание </w:t>
            </w:r>
          </w:p>
          <w:p w:rsidR="000D47FA" w:rsidRPr="0071632F" w:rsidRDefault="000D47FA" w:rsidP="00782F78">
            <w:pPr>
              <w:jc w:val="center"/>
              <w:rPr>
                <w:color w:val="000000"/>
                <w:sz w:val="18"/>
                <w:szCs w:val="18"/>
              </w:rPr>
            </w:pPr>
            <w:r w:rsidRPr="0071632F">
              <w:rPr>
                <w:color w:val="000000"/>
                <w:sz w:val="18"/>
                <w:szCs w:val="18"/>
              </w:rPr>
              <w:t>К№</w:t>
            </w:r>
            <w:r>
              <w:rPr>
                <w:sz w:val="18"/>
                <w:szCs w:val="18"/>
              </w:rPr>
              <w:t xml:space="preserve"> </w:t>
            </w:r>
            <w:r w:rsidRPr="0071632F">
              <w:rPr>
                <w:color w:val="000000"/>
                <w:sz w:val="18"/>
                <w:szCs w:val="18"/>
              </w:rPr>
              <w:t>40:01:030301:55</w:t>
            </w:r>
          </w:p>
          <w:p w:rsidR="000D47FA" w:rsidRPr="004B3F0D" w:rsidRDefault="000D47FA" w:rsidP="00782F78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0D47FA" w:rsidRPr="002826BD" w:rsidRDefault="000D47FA" w:rsidP="00782F7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D47FA" w:rsidTr="00782F78">
        <w:trPr>
          <w:trHeight w:val="138"/>
        </w:trPr>
        <w:tc>
          <w:tcPr>
            <w:tcW w:w="10348" w:type="dxa"/>
            <w:gridSpan w:val="13"/>
            <w:shd w:val="clear" w:color="auto" w:fill="auto"/>
          </w:tcPr>
          <w:p w:rsidR="000D47FA" w:rsidRDefault="000D47FA" w:rsidP="002D0306">
            <w:pPr>
              <w:jc w:val="center"/>
            </w:pPr>
            <w:r w:rsidRPr="00964CCD">
              <w:rPr>
                <w:b/>
                <w:color w:val="000000"/>
                <w:sz w:val="20"/>
                <w:szCs w:val="20"/>
              </w:rPr>
              <w:t>5.1. Объект капитального строительства в области газоснабжения</w:t>
            </w:r>
          </w:p>
        </w:tc>
      </w:tr>
      <w:tr w:rsidR="000D47FA" w:rsidTr="00782F78">
        <w:trPr>
          <w:trHeight w:val="88"/>
        </w:trPr>
        <w:tc>
          <w:tcPr>
            <w:tcW w:w="10348" w:type="dxa"/>
            <w:gridSpan w:val="13"/>
            <w:shd w:val="clear" w:color="auto" w:fill="auto"/>
          </w:tcPr>
          <w:p w:rsidR="000D47FA" w:rsidRDefault="000D47FA" w:rsidP="00782F78">
            <w:pPr>
              <w:jc w:val="center"/>
            </w:pPr>
            <w:r w:rsidRPr="00964CCD">
              <w:rPr>
                <w:b/>
                <w:color w:val="000000"/>
                <w:sz w:val="20"/>
                <w:szCs w:val="20"/>
              </w:rPr>
              <w:t>5.1.1.Строительство газораспределительных газопроводов</w:t>
            </w:r>
          </w:p>
        </w:tc>
      </w:tr>
      <w:tr w:rsidR="000D47FA" w:rsidRPr="00964CCD" w:rsidTr="00782F78">
        <w:trPr>
          <w:trHeight w:val="1045"/>
        </w:trPr>
        <w:tc>
          <w:tcPr>
            <w:tcW w:w="1135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1-1-1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0D47FA" w:rsidRPr="00964CCD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964CCD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64CCD">
              <w:rPr>
                <w:color w:val="000000"/>
                <w:sz w:val="20"/>
                <w:szCs w:val="20"/>
              </w:rPr>
              <w:t>Объект капитального строительства</w:t>
            </w:r>
          </w:p>
          <w:p w:rsidR="000D47FA" w:rsidRDefault="000D47FA" w:rsidP="00782F78">
            <w:pPr>
              <w:jc w:val="center"/>
            </w:pPr>
            <w:r w:rsidRPr="00964CCD">
              <w:rPr>
                <w:color w:val="000000"/>
                <w:sz w:val="20"/>
                <w:szCs w:val="20"/>
              </w:rPr>
              <w:t>в области газоснабжения</w:t>
            </w:r>
          </w:p>
          <w:p w:rsidR="000D47FA" w:rsidRPr="00964CCD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D47FA" w:rsidRPr="00964CCD" w:rsidRDefault="000D47FA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pStyle w:val="af2"/>
              <w:spacing w:after="0" w:line="240" w:lineRule="auto"/>
              <w:ind w:left="0"/>
              <w:jc w:val="center"/>
            </w:pPr>
            <w:r w:rsidRPr="00964C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  распределительных газопроводов </w:t>
            </w:r>
          </w:p>
          <w:p w:rsidR="000D47FA" w:rsidRDefault="000D47FA" w:rsidP="00782F78"/>
        </w:tc>
        <w:tc>
          <w:tcPr>
            <w:tcW w:w="952" w:type="dxa"/>
            <w:gridSpan w:val="2"/>
            <w:shd w:val="clear" w:color="auto" w:fill="auto"/>
          </w:tcPr>
          <w:p w:rsidR="000D47FA" w:rsidRPr="005579AD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Pr="005579AD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Pr="005579AD" w:rsidRDefault="000D47FA" w:rsidP="00782F78">
            <w:pPr>
              <w:jc w:val="center"/>
            </w:pPr>
            <w:r w:rsidRPr="005579AD">
              <w:rPr>
                <w:sz w:val="20"/>
                <w:szCs w:val="20"/>
              </w:rPr>
              <w:t>0,8 км</w:t>
            </w:r>
          </w:p>
        </w:tc>
        <w:tc>
          <w:tcPr>
            <w:tcW w:w="1883" w:type="dxa"/>
            <w:shd w:val="clear" w:color="auto" w:fill="auto"/>
          </w:tcPr>
          <w:p w:rsidR="000D47FA" w:rsidRPr="00964CCD" w:rsidRDefault="000D47FA" w:rsidP="003429C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б.н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Доропоново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б.н.п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Уколовка</w:t>
            </w:r>
            <w:proofErr w:type="spellEnd"/>
            <w:r>
              <w:rPr>
                <w:sz w:val="20"/>
                <w:szCs w:val="20"/>
              </w:rPr>
              <w:t xml:space="preserve">                               ГП </w:t>
            </w:r>
            <w:r w:rsidRPr="00E63BEB">
              <w:rPr>
                <w:color w:val="000000"/>
                <w:sz w:val="20"/>
                <w:szCs w:val="20"/>
              </w:rPr>
              <w:t xml:space="preserve">«Поселок Воротынск», </w:t>
            </w:r>
            <w:proofErr w:type="spellStart"/>
            <w:r w:rsidRPr="00E63BEB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</w:pPr>
            <w:r w:rsidRPr="00964CCD">
              <w:rPr>
                <w:bCs/>
                <w:sz w:val="20"/>
                <w:szCs w:val="20"/>
              </w:rPr>
              <w:t>Первая очередь</w:t>
            </w:r>
          </w:p>
        </w:tc>
        <w:tc>
          <w:tcPr>
            <w:tcW w:w="1417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 w:rsidRPr="00964CCD">
              <w:rPr>
                <w:sz w:val="20"/>
                <w:szCs w:val="20"/>
              </w:rPr>
              <w:t>охранная зона</w:t>
            </w:r>
          </w:p>
          <w:p w:rsidR="000D47FA" w:rsidRPr="00964CCD" w:rsidRDefault="000D47FA" w:rsidP="00782F78">
            <w:pPr>
              <w:jc w:val="center"/>
            </w:pPr>
            <w:r w:rsidRPr="00964CCD">
              <w:rPr>
                <w:sz w:val="20"/>
                <w:szCs w:val="20"/>
              </w:rPr>
              <w:t>до 100 м</w:t>
            </w:r>
          </w:p>
        </w:tc>
      </w:tr>
      <w:tr w:rsidR="000D47FA" w:rsidRPr="00964CCD" w:rsidTr="00782F78">
        <w:trPr>
          <w:trHeight w:val="1368"/>
        </w:trPr>
        <w:tc>
          <w:tcPr>
            <w:tcW w:w="1135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1-1-2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0D47FA" w:rsidRDefault="000D47FA" w:rsidP="00782F78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D47FA" w:rsidRPr="00964CCD" w:rsidRDefault="000D47FA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pStyle w:val="af2"/>
              <w:spacing w:after="0" w:line="240" w:lineRule="auto"/>
              <w:ind w:left="0"/>
              <w:jc w:val="center"/>
            </w:pPr>
            <w:r w:rsidRPr="00964C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  распределительных газопроводов </w:t>
            </w:r>
          </w:p>
          <w:p w:rsidR="000D47FA" w:rsidRDefault="000D47FA" w:rsidP="00782F78"/>
        </w:tc>
        <w:tc>
          <w:tcPr>
            <w:tcW w:w="952" w:type="dxa"/>
            <w:gridSpan w:val="2"/>
            <w:shd w:val="clear" w:color="auto" w:fill="auto"/>
          </w:tcPr>
          <w:p w:rsidR="000D47FA" w:rsidRPr="005579A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5579A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5579AD" w:rsidRDefault="000D47FA" w:rsidP="00782F78">
            <w:pPr>
              <w:jc w:val="center"/>
            </w:pPr>
            <w:r w:rsidRPr="005579AD">
              <w:rPr>
                <w:sz w:val="20"/>
                <w:szCs w:val="20"/>
              </w:rPr>
              <w:t>4,2  км</w:t>
            </w:r>
          </w:p>
        </w:tc>
        <w:tc>
          <w:tcPr>
            <w:tcW w:w="1883" w:type="dxa"/>
            <w:shd w:val="clear" w:color="auto" w:fill="auto"/>
          </w:tcPr>
          <w:p w:rsidR="000D47FA" w:rsidRPr="00964CCD" w:rsidRDefault="000D47FA" w:rsidP="003429C4">
            <w:pPr>
              <w:jc w:val="center"/>
            </w:pPr>
            <w:r>
              <w:rPr>
                <w:sz w:val="20"/>
                <w:szCs w:val="20"/>
              </w:rPr>
              <w:t xml:space="preserve">п. Воротынск –              д. </w:t>
            </w:r>
            <w:proofErr w:type="spellStart"/>
            <w:r>
              <w:rPr>
                <w:sz w:val="20"/>
                <w:szCs w:val="20"/>
              </w:rPr>
              <w:t>Яглово</w:t>
            </w:r>
            <w:proofErr w:type="spellEnd"/>
            <w:r>
              <w:rPr>
                <w:sz w:val="20"/>
                <w:szCs w:val="20"/>
              </w:rPr>
              <w:t xml:space="preserve">                             ГП </w:t>
            </w:r>
            <w:r w:rsidRPr="00E63BEB">
              <w:rPr>
                <w:color w:val="000000"/>
                <w:sz w:val="20"/>
                <w:szCs w:val="20"/>
              </w:rPr>
              <w:t xml:space="preserve">«Поселок Воротынск», </w:t>
            </w:r>
            <w:proofErr w:type="spellStart"/>
            <w:r w:rsidRPr="00E63BEB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</w:pPr>
            <w:r w:rsidRPr="00964CCD">
              <w:rPr>
                <w:bCs/>
                <w:sz w:val="20"/>
                <w:szCs w:val="20"/>
              </w:rPr>
              <w:t>Первая очередь</w:t>
            </w:r>
          </w:p>
        </w:tc>
        <w:tc>
          <w:tcPr>
            <w:tcW w:w="1417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 w:rsidRPr="00964CCD">
              <w:rPr>
                <w:sz w:val="20"/>
                <w:szCs w:val="20"/>
              </w:rPr>
              <w:t>охранная зона</w:t>
            </w:r>
          </w:p>
          <w:p w:rsidR="000D47FA" w:rsidRPr="00964CCD" w:rsidRDefault="000D47FA" w:rsidP="00782F78">
            <w:pPr>
              <w:jc w:val="center"/>
            </w:pPr>
            <w:r w:rsidRPr="00964CCD">
              <w:rPr>
                <w:sz w:val="20"/>
                <w:szCs w:val="20"/>
              </w:rPr>
              <w:t>до 100 м</w:t>
            </w:r>
          </w:p>
        </w:tc>
      </w:tr>
      <w:tr w:rsidR="000D47FA" w:rsidTr="00782F78">
        <w:tc>
          <w:tcPr>
            <w:tcW w:w="10348" w:type="dxa"/>
            <w:gridSpan w:val="13"/>
            <w:shd w:val="clear" w:color="auto" w:fill="auto"/>
          </w:tcPr>
          <w:p w:rsidR="000D47FA" w:rsidRDefault="000D47FA" w:rsidP="00782F78">
            <w:pPr>
              <w:jc w:val="center"/>
            </w:pPr>
            <w:r w:rsidRPr="00964CCD">
              <w:rPr>
                <w:b/>
                <w:color w:val="000000"/>
                <w:sz w:val="20"/>
                <w:szCs w:val="20"/>
              </w:rPr>
              <w:t>5.1.3. Строительство газорегуляторных пунктов</w:t>
            </w:r>
          </w:p>
        </w:tc>
      </w:tr>
      <w:tr w:rsidR="000D47FA" w:rsidTr="00782F78">
        <w:tc>
          <w:tcPr>
            <w:tcW w:w="1135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32-1-1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964CCD">
              <w:rPr>
                <w:color w:val="000000"/>
                <w:sz w:val="20"/>
                <w:szCs w:val="20"/>
              </w:rPr>
              <w:t>Объект капитального строительства</w:t>
            </w:r>
          </w:p>
          <w:p w:rsidR="000D47FA" w:rsidRPr="00964CCD" w:rsidRDefault="000D47FA" w:rsidP="00782F78">
            <w:pPr>
              <w:jc w:val="center"/>
              <w:rPr>
                <w:b/>
              </w:rPr>
            </w:pPr>
            <w:r w:rsidRPr="00964CCD">
              <w:rPr>
                <w:color w:val="000000"/>
                <w:sz w:val="20"/>
                <w:szCs w:val="20"/>
              </w:rPr>
              <w:t>в области газоснабжения</w:t>
            </w:r>
          </w:p>
        </w:tc>
        <w:tc>
          <w:tcPr>
            <w:tcW w:w="1843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</w:pPr>
            <w:r w:rsidRPr="00964CCD">
              <w:rPr>
                <w:color w:val="000000"/>
                <w:sz w:val="20"/>
                <w:szCs w:val="20"/>
              </w:rPr>
              <w:t>Строительство  газорегуляторных пунктов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</w:pPr>
          </w:p>
          <w:p w:rsidR="000D47FA" w:rsidRDefault="000D47FA" w:rsidP="00782F78">
            <w:pPr>
              <w:jc w:val="center"/>
            </w:pPr>
            <w:r>
              <w:t>-</w:t>
            </w:r>
          </w:p>
        </w:tc>
        <w:tc>
          <w:tcPr>
            <w:tcW w:w="1883" w:type="dxa"/>
            <w:shd w:val="clear" w:color="auto" w:fill="auto"/>
          </w:tcPr>
          <w:p w:rsidR="000D47FA" w:rsidRPr="00E466E8" w:rsidRDefault="000D47FA" w:rsidP="00782F78">
            <w:pPr>
              <w:jc w:val="center"/>
            </w:pPr>
            <w:r>
              <w:rPr>
                <w:sz w:val="20"/>
                <w:szCs w:val="20"/>
              </w:rPr>
              <w:t xml:space="preserve">п. Воротынск               ГП </w:t>
            </w:r>
            <w:r w:rsidRPr="00E63BEB">
              <w:rPr>
                <w:color w:val="000000"/>
                <w:sz w:val="20"/>
                <w:szCs w:val="20"/>
              </w:rPr>
              <w:t xml:space="preserve">«Поселок Воротынск», </w:t>
            </w:r>
            <w:proofErr w:type="spellStart"/>
            <w:r w:rsidRPr="00E63BEB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</w:pPr>
            <w:r w:rsidRPr="00964CCD">
              <w:rPr>
                <w:bCs/>
                <w:sz w:val="20"/>
                <w:szCs w:val="20"/>
              </w:rPr>
              <w:t>Первая очередь</w:t>
            </w:r>
          </w:p>
        </w:tc>
        <w:tc>
          <w:tcPr>
            <w:tcW w:w="1417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 w:rsidRPr="00964CCD">
              <w:rPr>
                <w:sz w:val="20"/>
                <w:szCs w:val="20"/>
              </w:rPr>
              <w:t>охранная зона</w:t>
            </w:r>
          </w:p>
          <w:p w:rsidR="000D47FA" w:rsidRDefault="000D47FA" w:rsidP="00782F78">
            <w:pPr>
              <w:jc w:val="center"/>
            </w:pPr>
            <w:r w:rsidRPr="00964CCD">
              <w:rPr>
                <w:sz w:val="20"/>
                <w:szCs w:val="20"/>
              </w:rPr>
              <w:t>до 100 м</w:t>
            </w:r>
          </w:p>
        </w:tc>
      </w:tr>
      <w:tr w:rsidR="000D47FA" w:rsidTr="00782F78">
        <w:tc>
          <w:tcPr>
            <w:tcW w:w="1135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32-1-2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</w:pPr>
            <w:r w:rsidRPr="00964CCD">
              <w:rPr>
                <w:color w:val="000000"/>
                <w:sz w:val="20"/>
                <w:szCs w:val="20"/>
              </w:rPr>
              <w:t>Строительство  газорегуляторных пунктов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</w:pPr>
          </w:p>
          <w:p w:rsidR="000D47FA" w:rsidRDefault="000D47FA" w:rsidP="00782F78">
            <w:pPr>
              <w:jc w:val="center"/>
            </w:pPr>
            <w:r>
              <w:t>-</w:t>
            </w:r>
          </w:p>
        </w:tc>
        <w:tc>
          <w:tcPr>
            <w:tcW w:w="1883" w:type="dxa"/>
            <w:shd w:val="clear" w:color="auto" w:fill="auto"/>
          </w:tcPr>
          <w:p w:rsidR="000D47FA" w:rsidRPr="00E466E8" w:rsidRDefault="000D47FA" w:rsidP="00782F78">
            <w:pPr>
              <w:jc w:val="center"/>
            </w:pPr>
            <w:r>
              <w:rPr>
                <w:sz w:val="20"/>
                <w:szCs w:val="20"/>
              </w:rPr>
              <w:t xml:space="preserve">п. Воротынск               ГП </w:t>
            </w:r>
            <w:r w:rsidRPr="00E63BEB">
              <w:rPr>
                <w:color w:val="000000"/>
                <w:sz w:val="20"/>
                <w:szCs w:val="20"/>
              </w:rPr>
              <w:t xml:space="preserve">«Поселок Воротынск», </w:t>
            </w:r>
            <w:proofErr w:type="spellStart"/>
            <w:r w:rsidRPr="00E63BEB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</w:pPr>
            <w:r w:rsidRPr="00964CCD">
              <w:rPr>
                <w:bCs/>
                <w:sz w:val="20"/>
                <w:szCs w:val="20"/>
              </w:rPr>
              <w:t>Первая очередь</w:t>
            </w:r>
          </w:p>
        </w:tc>
        <w:tc>
          <w:tcPr>
            <w:tcW w:w="1417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 w:rsidRPr="00964CCD">
              <w:rPr>
                <w:sz w:val="20"/>
                <w:szCs w:val="20"/>
              </w:rPr>
              <w:t>охранная зона</w:t>
            </w:r>
          </w:p>
          <w:p w:rsidR="000D47FA" w:rsidRDefault="000D47FA" w:rsidP="00782F78">
            <w:pPr>
              <w:jc w:val="center"/>
            </w:pPr>
            <w:r w:rsidRPr="00964CCD">
              <w:rPr>
                <w:sz w:val="20"/>
                <w:szCs w:val="20"/>
              </w:rPr>
              <w:t>до 100 м</w:t>
            </w:r>
          </w:p>
        </w:tc>
      </w:tr>
      <w:tr w:rsidR="000D47FA" w:rsidTr="00782F78">
        <w:tc>
          <w:tcPr>
            <w:tcW w:w="1135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32-1-3</w:t>
            </w: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</w:pPr>
            <w:r w:rsidRPr="00964CCD">
              <w:rPr>
                <w:color w:val="000000"/>
                <w:sz w:val="20"/>
                <w:szCs w:val="20"/>
              </w:rPr>
              <w:t>Строительство  газорегуляторных пунктов</w:t>
            </w:r>
          </w:p>
        </w:tc>
        <w:tc>
          <w:tcPr>
            <w:tcW w:w="1094" w:type="dxa"/>
            <w:gridSpan w:val="3"/>
            <w:shd w:val="clear" w:color="auto" w:fill="auto"/>
          </w:tcPr>
          <w:p w:rsidR="000D47FA" w:rsidRDefault="000D47FA" w:rsidP="00782F78">
            <w:pPr>
              <w:jc w:val="center"/>
            </w:pPr>
          </w:p>
          <w:p w:rsidR="000D47FA" w:rsidRDefault="000D47FA" w:rsidP="00782F78">
            <w:pPr>
              <w:jc w:val="center"/>
            </w:pPr>
            <w:r>
              <w:t>-</w:t>
            </w:r>
          </w:p>
        </w:tc>
        <w:tc>
          <w:tcPr>
            <w:tcW w:w="1883" w:type="dxa"/>
            <w:shd w:val="clear" w:color="auto" w:fill="auto"/>
          </w:tcPr>
          <w:p w:rsidR="000D47FA" w:rsidRPr="00E466E8" w:rsidRDefault="000D47FA" w:rsidP="00782F78">
            <w:pPr>
              <w:jc w:val="center"/>
            </w:pPr>
            <w:r>
              <w:rPr>
                <w:sz w:val="20"/>
                <w:szCs w:val="20"/>
              </w:rPr>
              <w:t xml:space="preserve">п. Воротынск               ГП </w:t>
            </w:r>
            <w:r w:rsidRPr="00E63BEB">
              <w:rPr>
                <w:color w:val="000000"/>
                <w:sz w:val="20"/>
                <w:szCs w:val="20"/>
              </w:rPr>
              <w:t xml:space="preserve">«Поселок Воротынск», </w:t>
            </w:r>
            <w:proofErr w:type="spellStart"/>
            <w:r w:rsidRPr="00E63BEB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bCs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</w:pPr>
            <w:r w:rsidRPr="00964CCD">
              <w:rPr>
                <w:bCs/>
                <w:sz w:val="20"/>
                <w:szCs w:val="20"/>
              </w:rPr>
              <w:t>Первая очередь</w:t>
            </w:r>
          </w:p>
        </w:tc>
        <w:tc>
          <w:tcPr>
            <w:tcW w:w="1417" w:type="dxa"/>
            <w:shd w:val="clear" w:color="auto" w:fill="auto"/>
          </w:tcPr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964CCD" w:rsidRDefault="000D47FA" w:rsidP="00782F78">
            <w:pPr>
              <w:jc w:val="center"/>
              <w:rPr>
                <w:sz w:val="20"/>
                <w:szCs w:val="20"/>
              </w:rPr>
            </w:pPr>
            <w:r w:rsidRPr="00964CCD">
              <w:rPr>
                <w:sz w:val="20"/>
                <w:szCs w:val="20"/>
              </w:rPr>
              <w:t>охранная зона</w:t>
            </w:r>
          </w:p>
          <w:p w:rsidR="000D47FA" w:rsidRDefault="000D47FA" w:rsidP="00782F78">
            <w:pPr>
              <w:jc w:val="center"/>
            </w:pPr>
            <w:r w:rsidRPr="00964CCD">
              <w:rPr>
                <w:sz w:val="20"/>
                <w:szCs w:val="20"/>
              </w:rPr>
              <w:t>до 100 м</w:t>
            </w:r>
          </w:p>
        </w:tc>
      </w:tr>
      <w:tr w:rsidR="000D47FA" w:rsidRPr="004B3F0D" w:rsidTr="00782F78">
        <w:trPr>
          <w:trHeight w:val="138"/>
        </w:trPr>
        <w:tc>
          <w:tcPr>
            <w:tcW w:w="10348" w:type="dxa"/>
            <w:gridSpan w:val="13"/>
            <w:shd w:val="clear" w:color="auto" w:fill="auto"/>
          </w:tcPr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b/>
                <w:color w:val="000000"/>
                <w:sz w:val="20"/>
                <w:szCs w:val="20"/>
              </w:rPr>
              <w:t>6. Объект капитального строительства в области охраны окружающей среды</w:t>
            </w:r>
          </w:p>
        </w:tc>
      </w:tr>
      <w:tr w:rsidR="000D47FA" w:rsidRPr="00E63BEB" w:rsidTr="00782F78">
        <w:trPr>
          <w:trHeight w:val="1657"/>
        </w:trPr>
        <w:tc>
          <w:tcPr>
            <w:tcW w:w="1135" w:type="dxa"/>
            <w:vMerge w:val="restart"/>
            <w:shd w:val="clear" w:color="auto" w:fill="auto"/>
          </w:tcPr>
          <w:p w:rsidR="000D47FA" w:rsidRPr="008C2A73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C002C8" w:rsidRDefault="000D47FA" w:rsidP="00782F78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C002C8">
              <w:rPr>
                <w:color w:val="000000"/>
                <w:sz w:val="20"/>
                <w:szCs w:val="20"/>
                <w:u w:val="single"/>
              </w:rPr>
              <w:t>5</w:t>
            </w:r>
            <w:r w:rsidRPr="00C002C8">
              <w:rPr>
                <w:color w:val="000000"/>
                <w:sz w:val="20"/>
                <w:szCs w:val="20"/>
                <w:u w:val="single"/>
                <w:lang w:val="en-US"/>
              </w:rPr>
              <w:t>-1-1</w:t>
            </w:r>
            <w:r w:rsidRPr="00C002C8">
              <w:rPr>
                <w:color w:val="000000"/>
                <w:sz w:val="20"/>
                <w:szCs w:val="20"/>
                <w:u w:val="single"/>
              </w:rPr>
              <w:t>*</w:t>
            </w:r>
          </w:p>
        </w:tc>
        <w:tc>
          <w:tcPr>
            <w:tcW w:w="1970" w:type="dxa"/>
            <w:gridSpan w:val="2"/>
            <w:vMerge w:val="restart"/>
            <w:shd w:val="clear" w:color="auto" w:fill="auto"/>
          </w:tcPr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4B3F0D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color w:val="000000"/>
                <w:sz w:val="20"/>
                <w:szCs w:val="20"/>
              </w:rPr>
              <w:t>Объект капитального строительства в области обращения с отходами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0D47FA" w:rsidRPr="004B3F0D" w:rsidRDefault="000D47FA" w:rsidP="00782F78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color w:val="000000"/>
                <w:sz w:val="20"/>
                <w:szCs w:val="20"/>
              </w:rPr>
              <w:t>Площадка по утилизации и переработке бытовых и промышленных отходов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D47FA" w:rsidRPr="001B0E16" w:rsidRDefault="000D47FA" w:rsidP="00782F78">
            <w:pPr>
              <w:jc w:val="center"/>
              <w:rPr>
                <w:i/>
                <w:sz w:val="20"/>
                <w:szCs w:val="20"/>
              </w:rPr>
            </w:pPr>
            <w:r w:rsidRPr="001B0E16">
              <w:rPr>
                <w:i/>
                <w:sz w:val="20"/>
                <w:szCs w:val="20"/>
              </w:rPr>
              <w:t>проект</w:t>
            </w:r>
          </w:p>
          <w:p w:rsidR="000D47FA" w:rsidRPr="004B3F0D" w:rsidRDefault="000D47FA" w:rsidP="00782F78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color w:val="000000"/>
                <w:sz w:val="20"/>
                <w:szCs w:val="20"/>
              </w:rPr>
              <w:t>площадь земельного участка – 8 тыс. м</w:t>
            </w:r>
            <w:proofErr w:type="gramStart"/>
            <w:r w:rsidRPr="00E63BEB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color w:val="000000"/>
                <w:sz w:val="20"/>
                <w:szCs w:val="20"/>
              </w:rPr>
              <w:t xml:space="preserve">п. Воротынск,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E63BEB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E63BEB">
              <w:rPr>
                <w:color w:val="000000"/>
                <w:sz w:val="20"/>
                <w:szCs w:val="20"/>
              </w:rPr>
              <w:t>оселок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Воротынск», </w:t>
            </w:r>
            <w:proofErr w:type="spellStart"/>
            <w:r w:rsidRPr="00E63BEB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Pr="001B0E16" w:rsidRDefault="000D47FA" w:rsidP="00782F78">
            <w:pPr>
              <w:jc w:val="center"/>
              <w:rPr>
                <w:sz w:val="20"/>
                <w:szCs w:val="20"/>
              </w:rPr>
            </w:pPr>
            <w:r w:rsidRPr="001B0E16">
              <w:rPr>
                <w:sz w:val="20"/>
                <w:szCs w:val="20"/>
              </w:rPr>
              <w:t>Первая очередь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0D47FA" w:rsidRPr="001B0E16" w:rsidRDefault="000D47FA" w:rsidP="00782F7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47FA" w:rsidRPr="001B0E16" w:rsidRDefault="000D47FA" w:rsidP="00782F78">
            <w:pPr>
              <w:jc w:val="center"/>
              <w:rPr>
                <w:i/>
                <w:sz w:val="20"/>
                <w:szCs w:val="20"/>
              </w:rPr>
            </w:pPr>
          </w:p>
          <w:p w:rsidR="000D47FA" w:rsidRPr="001B0E16" w:rsidRDefault="000D47FA" w:rsidP="00782F78">
            <w:pPr>
              <w:jc w:val="center"/>
              <w:rPr>
                <w:i/>
                <w:sz w:val="20"/>
                <w:szCs w:val="20"/>
              </w:rPr>
            </w:pPr>
            <w:r w:rsidRPr="001B0E16">
              <w:rPr>
                <w:i/>
                <w:sz w:val="20"/>
                <w:szCs w:val="20"/>
              </w:rPr>
              <w:t>проект</w:t>
            </w:r>
          </w:p>
          <w:p w:rsidR="000D47FA" w:rsidRPr="001B0E16" w:rsidRDefault="000D47FA" w:rsidP="00782F78">
            <w:pPr>
              <w:jc w:val="center"/>
              <w:rPr>
                <w:sz w:val="20"/>
                <w:szCs w:val="20"/>
              </w:rPr>
            </w:pPr>
            <w:r w:rsidRPr="001B0E16">
              <w:rPr>
                <w:sz w:val="20"/>
                <w:szCs w:val="20"/>
              </w:rPr>
              <w:t>СЗЗ 1000 м</w:t>
            </w:r>
          </w:p>
          <w:p w:rsidR="000D47FA" w:rsidRPr="001B0E16" w:rsidRDefault="000D47FA" w:rsidP="00782F78">
            <w:pPr>
              <w:jc w:val="center"/>
              <w:rPr>
                <w:sz w:val="20"/>
                <w:szCs w:val="20"/>
              </w:rPr>
            </w:pPr>
          </w:p>
        </w:tc>
      </w:tr>
      <w:tr w:rsidR="000D47FA" w:rsidRPr="00E63BEB" w:rsidTr="00782F78">
        <w:trPr>
          <w:trHeight w:val="792"/>
        </w:trPr>
        <w:tc>
          <w:tcPr>
            <w:tcW w:w="1135" w:type="dxa"/>
            <w:vMerge/>
            <w:shd w:val="clear" w:color="auto" w:fill="auto"/>
          </w:tcPr>
          <w:p w:rsidR="000D47FA" w:rsidRPr="008C2A73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shd w:val="clear" w:color="auto" w:fill="auto"/>
          </w:tcPr>
          <w:p w:rsidR="000D47FA" w:rsidRPr="00E63BEB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0D47FA" w:rsidRPr="00C002C8" w:rsidRDefault="000D47FA" w:rsidP="00782F78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02C8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*Мероприятие реализовано. </w:t>
            </w: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783152">
              <w:rPr>
                <w:color w:val="000000"/>
                <w:sz w:val="20"/>
                <w:szCs w:val="20"/>
              </w:rPr>
              <w:t>Объект поставлен на кадастровый учет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№ </w:t>
            </w:r>
            <w:r w:rsidRPr="001B0E16">
              <w:rPr>
                <w:color w:val="000000"/>
                <w:sz w:val="20"/>
                <w:szCs w:val="20"/>
              </w:rPr>
              <w:lastRenderedPageBreak/>
              <w:t>40:01:030301:53</w:t>
            </w:r>
            <w:r>
              <w:rPr>
                <w:color w:val="000000"/>
                <w:sz w:val="20"/>
                <w:szCs w:val="20"/>
              </w:rPr>
              <w:t>;</w:t>
            </w:r>
            <w:r w:rsidRPr="001B0E16">
              <w:rPr>
                <w:color w:val="000000"/>
                <w:sz w:val="20"/>
                <w:szCs w:val="20"/>
              </w:rPr>
              <w:t xml:space="preserve"> 40:01:030301:54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783152">
              <w:rPr>
                <w:color w:val="000000"/>
                <w:sz w:val="20"/>
                <w:szCs w:val="20"/>
              </w:rPr>
              <w:t xml:space="preserve">  </w:t>
            </w:r>
          </w:p>
          <w:p w:rsidR="000D47FA" w:rsidRPr="00E63BEB" w:rsidRDefault="000D47FA" w:rsidP="00782F78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1B0E16" w:rsidRDefault="000D47FA" w:rsidP="00782F78">
            <w:pPr>
              <w:jc w:val="center"/>
              <w:rPr>
                <w:i/>
                <w:sz w:val="20"/>
                <w:szCs w:val="20"/>
              </w:rPr>
            </w:pPr>
            <w:r w:rsidRPr="001B0E16">
              <w:rPr>
                <w:i/>
                <w:sz w:val="20"/>
                <w:szCs w:val="20"/>
              </w:rPr>
              <w:t>сущ.</w:t>
            </w:r>
          </w:p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63BEB">
              <w:rPr>
                <w:color w:val="000000"/>
                <w:sz w:val="20"/>
                <w:szCs w:val="20"/>
              </w:rPr>
              <w:t>лощадь</w:t>
            </w:r>
          </w:p>
          <w:p w:rsidR="000D47FA" w:rsidRPr="001B0E16" w:rsidRDefault="000D47FA" w:rsidP="00782F78">
            <w:pPr>
              <w:spacing w:line="259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 га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0D47FA" w:rsidRPr="00E63BEB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0D47FA" w:rsidRPr="001B0E16" w:rsidRDefault="000D47FA" w:rsidP="00782F78">
            <w:pPr>
              <w:jc w:val="center"/>
              <w:rPr>
                <w:i/>
                <w:sz w:val="20"/>
                <w:szCs w:val="20"/>
              </w:rPr>
            </w:pPr>
            <w:r w:rsidRPr="001B0E16">
              <w:rPr>
                <w:i/>
                <w:sz w:val="20"/>
                <w:szCs w:val="20"/>
              </w:rPr>
              <w:t>сущ.</w:t>
            </w:r>
          </w:p>
          <w:p w:rsidR="000D47FA" w:rsidRDefault="000D47FA" w:rsidP="00782F78">
            <w:pPr>
              <w:jc w:val="center"/>
              <w:rPr>
                <w:sz w:val="20"/>
                <w:szCs w:val="20"/>
              </w:rPr>
            </w:pPr>
            <w:r w:rsidRPr="001B0E16">
              <w:rPr>
                <w:sz w:val="20"/>
                <w:szCs w:val="20"/>
              </w:rPr>
              <w:t xml:space="preserve">СЗЗ  </w:t>
            </w:r>
            <w:r>
              <w:rPr>
                <w:sz w:val="20"/>
                <w:szCs w:val="20"/>
              </w:rPr>
              <w:t>5</w:t>
            </w:r>
            <w:r w:rsidRPr="001B0E16">
              <w:rPr>
                <w:sz w:val="20"/>
                <w:szCs w:val="20"/>
              </w:rPr>
              <w:t>00 м</w:t>
            </w:r>
          </w:p>
          <w:p w:rsidR="000D47FA" w:rsidRDefault="000D47FA" w:rsidP="00782F78">
            <w:pPr>
              <w:jc w:val="center"/>
              <w:rPr>
                <w:sz w:val="20"/>
                <w:szCs w:val="20"/>
              </w:rPr>
            </w:pPr>
          </w:p>
          <w:p w:rsidR="000D47FA" w:rsidRDefault="000D47FA" w:rsidP="00782F78">
            <w:pPr>
              <w:jc w:val="center"/>
              <w:rPr>
                <w:sz w:val="18"/>
                <w:szCs w:val="18"/>
              </w:rPr>
            </w:pPr>
            <w:r w:rsidRPr="00772876">
              <w:rPr>
                <w:sz w:val="18"/>
                <w:szCs w:val="18"/>
              </w:rPr>
              <w:t xml:space="preserve">Письмо </w:t>
            </w:r>
            <w:r w:rsidR="003429C4">
              <w:rPr>
                <w:sz w:val="18"/>
                <w:szCs w:val="18"/>
              </w:rPr>
              <w:t xml:space="preserve">админ. </w:t>
            </w:r>
            <w:r w:rsidRPr="00772876">
              <w:rPr>
                <w:sz w:val="18"/>
                <w:szCs w:val="18"/>
              </w:rPr>
              <w:t xml:space="preserve">№289 от </w:t>
            </w:r>
            <w:r w:rsidRPr="00772876">
              <w:rPr>
                <w:sz w:val="18"/>
                <w:szCs w:val="18"/>
              </w:rPr>
              <w:lastRenderedPageBreak/>
              <w:t>25.03.2013 г.</w:t>
            </w:r>
          </w:p>
          <w:p w:rsidR="000D47FA" w:rsidRDefault="000D47FA" w:rsidP="00782F78">
            <w:pPr>
              <w:jc w:val="center"/>
              <w:rPr>
                <w:sz w:val="18"/>
                <w:szCs w:val="18"/>
              </w:rPr>
            </w:pPr>
          </w:p>
          <w:p w:rsidR="000D47FA" w:rsidRDefault="000D47FA" w:rsidP="00782F78">
            <w:pPr>
              <w:jc w:val="center"/>
              <w:rPr>
                <w:sz w:val="18"/>
                <w:szCs w:val="18"/>
              </w:rPr>
            </w:pPr>
          </w:p>
          <w:p w:rsidR="000D47FA" w:rsidRPr="00772876" w:rsidRDefault="000D47FA" w:rsidP="00782F78">
            <w:pPr>
              <w:jc w:val="center"/>
              <w:rPr>
                <w:sz w:val="18"/>
                <w:szCs w:val="18"/>
              </w:rPr>
            </w:pPr>
          </w:p>
        </w:tc>
      </w:tr>
      <w:tr w:rsidR="000D47FA" w:rsidRPr="00890019" w:rsidTr="00782F78">
        <w:trPr>
          <w:trHeight w:val="138"/>
        </w:trPr>
        <w:tc>
          <w:tcPr>
            <w:tcW w:w="10348" w:type="dxa"/>
            <w:gridSpan w:val="13"/>
            <w:shd w:val="clear" w:color="auto" w:fill="auto"/>
          </w:tcPr>
          <w:p w:rsidR="000D47FA" w:rsidRPr="00890019" w:rsidRDefault="000D47FA" w:rsidP="00782F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019">
              <w:rPr>
                <w:b/>
                <w:color w:val="000000"/>
                <w:sz w:val="20"/>
                <w:szCs w:val="20"/>
              </w:rPr>
              <w:lastRenderedPageBreak/>
              <w:t>7. Планируемые объекты капитального строительства в области транспортной инфраструктуры</w:t>
            </w:r>
          </w:p>
        </w:tc>
      </w:tr>
      <w:tr w:rsidR="000D47FA" w:rsidRPr="004E4FF4" w:rsidTr="00782F78">
        <w:trPr>
          <w:trHeight w:val="138"/>
        </w:trPr>
        <w:tc>
          <w:tcPr>
            <w:tcW w:w="1135" w:type="dxa"/>
            <w:shd w:val="clear" w:color="auto" w:fill="auto"/>
          </w:tcPr>
          <w:p w:rsidR="000D47FA" w:rsidRPr="00F248F2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6D0424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E4FF4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  <w:lang w:val="en-US"/>
              </w:rPr>
              <w:t>-1-1</w:t>
            </w:r>
          </w:p>
        </w:tc>
        <w:tc>
          <w:tcPr>
            <w:tcW w:w="1970" w:type="dxa"/>
            <w:gridSpan w:val="2"/>
            <w:vMerge w:val="restart"/>
            <w:shd w:val="clear" w:color="auto" w:fill="auto"/>
          </w:tcPr>
          <w:p w:rsidR="000D47FA" w:rsidRPr="008C2A73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8C2A73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4B3F0D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E4FF4">
              <w:rPr>
                <w:color w:val="000000"/>
                <w:sz w:val="20"/>
                <w:szCs w:val="20"/>
              </w:rPr>
              <w:t>Объекты капитального строительства в области транспорта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E4FF4">
              <w:rPr>
                <w:color w:val="000000"/>
                <w:sz w:val="20"/>
                <w:szCs w:val="20"/>
              </w:rPr>
              <w:t>Реконструкция дороги Бабынино-Воротынск-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Pr="000E43B6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3,7 </w:t>
            </w: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0D47FA" w:rsidRPr="004E4FF4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color w:val="000000"/>
                <w:sz w:val="20"/>
                <w:szCs w:val="20"/>
              </w:rPr>
              <w:t xml:space="preserve">п. Воротынск,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E63BEB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E63BEB">
              <w:rPr>
                <w:color w:val="000000"/>
                <w:sz w:val="20"/>
                <w:szCs w:val="20"/>
              </w:rPr>
              <w:t>оселок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Воротынск», </w:t>
            </w:r>
            <w:proofErr w:type="spellStart"/>
            <w:r w:rsidRPr="004E4FF4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4E4FF4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45" w:type="dxa"/>
            <w:shd w:val="clear" w:color="auto" w:fill="auto"/>
          </w:tcPr>
          <w:p w:rsidR="000D47FA" w:rsidRPr="004E4FF4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E4FF4">
              <w:rPr>
                <w:color w:val="000000"/>
                <w:sz w:val="20"/>
                <w:szCs w:val="20"/>
              </w:rPr>
              <w:t>Вторая очередь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0D47FA" w:rsidRPr="004E4FF4" w:rsidRDefault="000D47FA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F4">
              <w:rPr>
                <w:rFonts w:ascii="Times New Roman" w:hAnsi="Times New Roman"/>
                <w:color w:val="000000"/>
                <w:sz w:val="20"/>
                <w:szCs w:val="20"/>
              </w:rPr>
              <w:t>санитарный разрыв до 100 м</w:t>
            </w:r>
          </w:p>
        </w:tc>
      </w:tr>
      <w:tr w:rsidR="000D47FA" w:rsidRPr="004E4FF4" w:rsidTr="00782F78">
        <w:trPr>
          <w:trHeight w:val="1256"/>
        </w:trPr>
        <w:tc>
          <w:tcPr>
            <w:tcW w:w="1135" w:type="dxa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Pr="00542511" w:rsidRDefault="000D47FA" w:rsidP="00782F78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42511">
              <w:rPr>
                <w:color w:val="000000"/>
                <w:sz w:val="20"/>
                <w:szCs w:val="20"/>
                <w:u w:val="single"/>
              </w:rPr>
              <w:t>43</w:t>
            </w:r>
            <w:r w:rsidRPr="00542511">
              <w:rPr>
                <w:color w:val="000000"/>
                <w:sz w:val="20"/>
                <w:szCs w:val="20"/>
                <w:u w:val="single"/>
                <w:lang w:val="en-US"/>
              </w:rPr>
              <w:t>-1-2</w:t>
            </w:r>
            <w:r w:rsidRPr="00542511">
              <w:rPr>
                <w:color w:val="000000"/>
                <w:sz w:val="20"/>
                <w:szCs w:val="20"/>
                <w:u w:val="single"/>
              </w:rPr>
              <w:t>*</w:t>
            </w:r>
          </w:p>
        </w:tc>
        <w:tc>
          <w:tcPr>
            <w:tcW w:w="1970" w:type="dxa"/>
            <w:gridSpan w:val="2"/>
            <w:vMerge/>
            <w:shd w:val="clear" w:color="auto" w:fill="auto"/>
          </w:tcPr>
          <w:p w:rsidR="000D47FA" w:rsidRPr="004E4FF4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0D47FA" w:rsidRPr="004B3F0D" w:rsidRDefault="000D47FA" w:rsidP="00782F78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4E4FF4">
              <w:rPr>
                <w:color w:val="000000"/>
                <w:sz w:val="20"/>
                <w:szCs w:val="20"/>
              </w:rPr>
              <w:t>Строительство путепровода в Воротынск через линию железной дороги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3429C4" w:rsidRDefault="003429C4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9C4" w:rsidRDefault="003429C4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9C4" w:rsidRDefault="003429C4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9C4" w:rsidRDefault="003429C4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E4FF4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  <w:vAlign w:val="center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D47FA" w:rsidRPr="004E4FF4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color w:val="000000"/>
                <w:sz w:val="20"/>
                <w:szCs w:val="20"/>
              </w:rPr>
              <w:t xml:space="preserve">п. Воротынск,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E63BEB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E63BEB">
              <w:rPr>
                <w:color w:val="000000"/>
                <w:sz w:val="20"/>
                <w:szCs w:val="20"/>
              </w:rPr>
              <w:t>оселок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Воротынск», </w:t>
            </w:r>
            <w:proofErr w:type="spellStart"/>
            <w:r w:rsidRPr="004E4FF4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4E4FF4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429C4" w:rsidRDefault="003429C4" w:rsidP="00782F78">
            <w:pPr>
              <w:jc w:val="center"/>
              <w:rPr>
                <w:sz w:val="20"/>
                <w:szCs w:val="20"/>
              </w:rPr>
            </w:pPr>
          </w:p>
          <w:p w:rsidR="003429C4" w:rsidRDefault="003429C4" w:rsidP="00782F78">
            <w:pPr>
              <w:jc w:val="center"/>
              <w:rPr>
                <w:sz w:val="20"/>
                <w:szCs w:val="20"/>
              </w:rPr>
            </w:pPr>
          </w:p>
          <w:p w:rsidR="000D47FA" w:rsidRPr="00542511" w:rsidRDefault="000D47FA" w:rsidP="00782F78">
            <w:pPr>
              <w:jc w:val="center"/>
              <w:rPr>
                <w:sz w:val="20"/>
                <w:szCs w:val="20"/>
              </w:rPr>
            </w:pPr>
            <w:r w:rsidRPr="00542511">
              <w:rPr>
                <w:sz w:val="20"/>
                <w:szCs w:val="20"/>
              </w:rPr>
              <w:t>Вторая очередь</w:t>
            </w:r>
          </w:p>
        </w:tc>
        <w:tc>
          <w:tcPr>
            <w:tcW w:w="1453" w:type="dxa"/>
            <w:gridSpan w:val="2"/>
            <w:vMerge w:val="restart"/>
            <w:shd w:val="clear" w:color="auto" w:fill="auto"/>
          </w:tcPr>
          <w:p w:rsidR="003429C4" w:rsidRDefault="003429C4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C4" w:rsidRDefault="003429C4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9C4" w:rsidRDefault="003429C4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47FA" w:rsidRPr="004E4FF4" w:rsidRDefault="000D47FA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F4">
              <w:rPr>
                <w:rFonts w:ascii="Times New Roman" w:hAnsi="Times New Roman"/>
                <w:color w:val="000000"/>
                <w:sz w:val="20"/>
                <w:szCs w:val="20"/>
              </w:rPr>
              <w:t>санитарный разрыв до 100 м</w:t>
            </w:r>
          </w:p>
        </w:tc>
      </w:tr>
      <w:tr w:rsidR="000D47FA" w:rsidRPr="004E4FF4" w:rsidTr="00782F78">
        <w:trPr>
          <w:trHeight w:val="944"/>
        </w:trPr>
        <w:tc>
          <w:tcPr>
            <w:tcW w:w="1135" w:type="dxa"/>
            <w:vMerge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70" w:type="dxa"/>
            <w:gridSpan w:val="2"/>
            <w:vMerge/>
            <w:shd w:val="clear" w:color="auto" w:fill="auto"/>
          </w:tcPr>
          <w:p w:rsidR="000D47FA" w:rsidRPr="004E4FF4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0D47FA" w:rsidRPr="00C002C8" w:rsidRDefault="000D47FA" w:rsidP="00782F78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C002C8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*Мероприятие реализовано. </w:t>
            </w:r>
          </w:p>
          <w:p w:rsidR="000D47FA" w:rsidRPr="004E4FF4" w:rsidRDefault="000D47FA" w:rsidP="00782F78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0D47FA" w:rsidRPr="004E4FF4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  <w:vAlign w:val="center"/>
          </w:tcPr>
          <w:p w:rsidR="000D47FA" w:rsidRPr="00E63BEB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0D47FA" w:rsidRPr="004E4FF4" w:rsidRDefault="000D47FA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47FA" w:rsidRPr="004E4FF4" w:rsidTr="00782F78">
        <w:trPr>
          <w:trHeight w:val="138"/>
        </w:trPr>
        <w:tc>
          <w:tcPr>
            <w:tcW w:w="1135" w:type="dxa"/>
            <w:shd w:val="clear" w:color="auto" w:fill="auto"/>
          </w:tcPr>
          <w:p w:rsidR="000D47FA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0D47FA" w:rsidRPr="006D0424" w:rsidRDefault="000D47FA" w:rsidP="00782F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E4FF4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  <w:lang w:val="en-US"/>
              </w:rPr>
              <w:t>-1-3</w:t>
            </w:r>
          </w:p>
        </w:tc>
        <w:tc>
          <w:tcPr>
            <w:tcW w:w="1970" w:type="dxa"/>
            <w:gridSpan w:val="2"/>
            <w:vMerge/>
            <w:shd w:val="clear" w:color="auto" w:fill="auto"/>
          </w:tcPr>
          <w:p w:rsidR="000D47FA" w:rsidRPr="004E4FF4" w:rsidRDefault="000D47FA" w:rsidP="00782F7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E4FF4">
              <w:rPr>
                <w:color w:val="000000"/>
                <w:sz w:val="20"/>
                <w:szCs w:val="20"/>
              </w:rPr>
              <w:t xml:space="preserve">Строительство путепровода в </w:t>
            </w:r>
            <w:proofErr w:type="spellStart"/>
            <w:r w:rsidRPr="004E4FF4">
              <w:rPr>
                <w:color w:val="000000"/>
                <w:sz w:val="20"/>
                <w:szCs w:val="20"/>
              </w:rPr>
              <w:t>н.п</w:t>
            </w:r>
            <w:proofErr w:type="gramStart"/>
            <w:r w:rsidRPr="004E4FF4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4E4FF4">
              <w:rPr>
                <w:color w:val="000000"/>
                <w:sz w:val="20"/>
                <w:szCs w:val="20"/>
              </w:rPr>
              <w:t>оротынск</w:t>
            </w:r>
            <w:proofErr w:type="spellEnd"/>
            <w:r w:rsidRPr="004E4FF4">
              <w:rPr>
                <w:color w:val="000000"/>
                <w:sz w:val="20"/>
                <w:szCs w:val="20"/>
              </w:rPr>
              <w:t xml:space="preserve"> (на </w:t>
            </w:r>
            <w:proofErr w:type="spellStart"/>
            <w:r w:rsidRPr="004E4FF4">
              <w:rPr>
                <w:color w:val="000000"/>
                <w:sz w:val="20"/>
                <w:szCs w:val="20"/>
              </w:rPr>
              <w:t>Росву</w:t>
            </w:r>
            <w:proofErr w:type="spellEnd"/>
            <w:r w:rsidRPr="004E4FF4">
              <w:rPr>
                <w:color w:val="000000"/>
                <w:sz w:val="20"/>
                <w:szCs w:val="20"/>
              </w:rPr>
              <w:t>) через линию железной дороги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0D47FA" w:rsidRPr="004B3F0D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4E4FF4">
              <w:rPr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0D47FA" w:rsidRPr="004E4FF4" w:rsidRDefault="000D47FA" w:rsidP="00782F78">
            <w:pPr>
              <w:jc w:val="center"/>
              <w:rPr>
                <w:color w:val="000000"/>
                <w:sz w:val="20"/>
                <w:szCs w:val="20"/>
              </w:rPr>
            </w:pPr>
            <w:r w:rsidRPr="00E63BEB">
              <w:rPr>
                <w:color w:val="000000"/>
                <w:sz w:val="20"/>
                <w:szCs w:val="20"/>
              </w:rPr>
              <w:t xml:space="preserve">п. Воротынск,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E63BEB">
              <w:rPr>
                <w:color w:val="000000"/>
                <w:sz w:val="20"/>
                <w:szCs w:val="20"/>
              </w:rPr>
              <w:t>«П</w:t>
            </w:r>
            <w:proofErr w:type="gramEnd"/>
            <w:r w:rsidRPr="00E63BEB">
              <w:rPr>
                <w:color w:val="000000"/>
                <w:sz w:val="20"/>
                <w:szCs w:val="20"/>
              </w:rPr>
              <w:t>оселок</w:t>
            </w:r>
            <w:proofErr w:type="spellEnd"/>
            <w:r w:rsidRPr="00E63BEB">
              <w:rPr>
                <w:color w:val="000000"/>
                <w:sz w:val="20"/>
                <w:szCs w:val="20"/>
              </w:rPr>
              <w:t xml:space="preserve"> Воротынск», </w:t>
            </w:r>
            <w:proofErr w:type="spellStart"/>
            <w:r w:rsidRPr="004E4FF4">
              <w:rPr>
                <w:color w:val="000000"/>
                <w:sz w:val="20"/>
                <w:szCs w:val="20"/>
              </w:rPr>
              <w:t>Бабынинский</w:t>
            </w:r>
            <w:proofErr w:type="spellEnd"/>
            <w:r w:rsidRPr="004E4FF4">
              <w:rPr>
                <w:color w:val="000000"/>
                <w:sz w:val="20"/>
                <w:szCs w:val="20"/>
              </w:rPr>
              <w:t xml:space="preserve"> район, Калужская область</w:t>
            </w:r>
          </w:p>
        </w:tc>
        <w:tc>
          <w:tcPr>
            <w:tcW w:w="945" w:type="dxa"/>
            <w:shd w:val="clear" w:color="auto" w:fill="auto"/>
          </w:tcPr>
          <w:p w:rsidR="000D47FA" w:rsidRDefault="000D47FA" w:rsidP="00782F78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D47FA" w:rsidRPr="0061002B" w:rsidRDefault="000D47FA" w:rsidP="00782F78">
            <w:pPr>
              <w:jc w:val="center"/>
              <w:rPr>
                <w:sz w:val="20"/>
                <w:szCs w:val="20"/>
              </w:rPr>
            </w:pPr>
            <w:r w:rsidRPr="0061002B">
              <w:rPr>
                <w:sz w:val="20"/>
                <w:szCs w:val="20"/>
              </w:rPr>
              <w:t>Вторая очередь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0D47FA" w:rsidRPr="004E4FF4" w:rsidRDefault="000D47FA" w:rsidP="00782F78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4FF4">
              <w:rPr>
                <w:rFonts w:ascii="Times New Roman" w:hAnsi="Times New Roman"/>
                <w:color w:val="000000"/>
                <w:sz w:val="20"/>
                <w:szCs w:val="20"/>
              </w:rPr>
              <w:t>санитарный разрыв до 100 м</w:t>
            </w:r>
          </w:p>
        </w:tc>
      </w:tr>
    </w:tbl>
    <w:p w:rsidR="00A457C7" w:rsidRDefault="00A457C7" w:rsidP="00252123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</w:pPr>
      <w:bookmarkStart w:id="22" w:name="_Toc236558931"/>
      <w:bookmarkStart w:id="23" w:name="_Toc403481060"/>
    </w:p>
    <w:p w:rsidR="00252123" w:rsidRPr="006F4C46" w:rsidRDefault="00252123" w:rsidP="00BC153F">
      <w:pPr>
        <w:pStyle w:val="20"/>
        <w:spacing w:before="0" w:after="0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r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>III</w:t>
      </w:r>
      <w:r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. </w:t>
      </w:r>
      <w:r w:rsidR="000E1324" w:rsidRPr="006F4C46">
        <w:rPr>
          <w:rFonts w:ascii="Times New Roman" w:hAnsi="Times New Roman"/>
          <w:i w:val="0"/>
          <w:iCs w:val="0"/>
          <w:color w:val="000000"/>
          <w:sz w:val="26"/>
          <w:szCs w:val="26"/>
        </w:rPr>
        <w:t>III.</w:t>
      </w:r>
      <w:r w:rsidR="000E1324"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</w:t>
      </w:r>
      <w:r w:rsidR="000E1324" w:rsidRPr="000E1324">
        <w:rPr>
          <w:rFonts w:ascii="Times New Roman" w:hAnsi="Times New Roman"/>
          <w:i w:val="0"/>
          <w:iCs w:val="0"/>
          <w:color w:val="000000"/>
          <w:sz w:val="26"/>
          <w:szCs w:val="26"/>
        </w:rPr>
        <w:t>2</w:t>
      </w:r>
      <w:r w:rsidR="000E1324"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</w:t>
      </w:r>
      <w:r w:rsidRPr="006F4C46">
        <w:rPr>
          <w:rFonts w:ascii="Times New Roman" w:hAnsi="Times New Roman"/>
          <w:i w:val="0"/>
          <w:iCs w:val="0"/>
          <w:color w:val="000000"/>
          <w:sz w:val="26"/>
          <w:szCs w:val="26"/>
        </w:rPr>
        <w:t>Мероприятия по развитию функционально-планировочной структуры городского поселения</w:t>
      </w:r>
    </w:p>
    <w:p w:rsidR="00252123" w:rsidRPr="006F4C46" w:rsidRDefault="00252123" w:rsidP="00252123">
      <w:pPr>
        <w:pStyle w:val="30"/>
        <w:spacing w:before="0" w:after="0"/>
        <w:jc w:val="center"/>
        <w:rPr>
          <w:rFonts w:ascii="Times New Roman" w:hAnsi="Times New Roman" w:cs="Times New Roman"/>
          <w:iCs/>
        </w:rPr>
      </w:pPr>
      <w:r w:rsidRPr="006F4C46">
        <w:rPr>
          <w:rFonts w:ascii="Times New Roman" w:hAnsi="Times New Roman" w:cs="Times New Roman"/>
          <w:iCs/>
        </w:rPr>
        <w:t>Проектная организация территории поселка</w:t>
      </w:r>
      <w:bookmarkEnd w:id="22"/>
      <w:bookmarkEnd w:id="23"/>
    </w:p>
    <w:p w:rsidR="00252123" w:rsidRPr="00EB4E01" w:rsidRDefault="00252123" w:rsidP="00252123">
      <w:pPr>
        <w:pStyle w:val="24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 xml:space="preserve">Функционально - планировочная структура наиболее целостно и одновременно образно характеризует градостроительную организацию территории, позволяя понять логику </w:t>
      </w:r>
      <w:proofErr w:type="spellStart"/>
      <w:r w:rsidRPr="00D643F2">
        <w:rPr>
          <w:color w:val="000000"/>
          <w:sz w:val="26"/>
          <w:szCs w:val="26"/>
        </w:rPr>
        <w:t>взаиморазмещения</w:t>
      </w:r>
      <w:proofErr w:type="spellEnd"/>
      <w:r w:rsidRPr="00D643F2">
        <w:rPr>
          <w:color w:val="000000"/>
          <w:sz w:val="26"/>
          <w:szCs w:val="26"/>
        </w:rPr>
        <w:t xml:space="preserve"> и характер взаимодействия функциональных и пространственных элементов поселковой среды, зон поселковой активности и рядовой застройки, урбанизированных и природных </w:t>
      </w:r>
      <w:r w:rsidRPr="00EB4E01">
        <w:rPr>
          <w:color w:val="000000"/>
          <w:sz w:val="26"/>
          <w:szCs w:val="26"/>
        </w:rPr>
        <w:t>составляющих поселкового ландшафта.</w:t>
      </w:r>
    </w:p>
    <w:p w:rsidR="000D47FA" w:rsidRPr="00D643F2" w:rsidRDefault="000D47FA" w:rsidP="0028112C">
      <w:pPr>
        <w:pStyle w:val="24"/>
        <w:tabs>
          <w:tab w:val="left" w:pos="8255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</w:p>
    <w:p w:rsidR="00C5228D" w:rsidRPr="00D643F2" w:rsidRDefault="00C5228D" w:rsidP="0028112C">
      <w:pPr>
        <w:pStyle w:val="24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Основными элементами, определяющими планировочную и функциональную организацию территории, являются: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="006F4C46">
        <w:rPr>
          <w:color w:val="000000"/>
          <w:sz w:val="26"/>
          <w:szCs w:val="26"/>
        </w:rPr>
        <w:t> </w:t>
      </w:r>
      <w:r w:rsidRPr="00D643F2">
        <w:rPr>
          <w:color w:val="000000"/>
          <w:sz w:val="26"/>
          <w:szCs w:val="26"/>
        </w:rPr>
        <w:t>природно-ландшафтные и урбанизированные каркасы территории;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="006F4C46">
        <w:rPr>
          <w:color w:val="000000"/>
          <w:sz w:val="26"/>
          <w:szCs w:val="26"/>
        </w:rPr>
        <w:t> </w:t>
      </w:r>
      <w:r w:rsidRPr="00D643F2">
        <w:rPr>
          <w:color w:val="000000"/>
          <w:sz w:val="26"/>
          <w:szCs w:val="26"/>
        </w:rPr>
        <w:t>исторически сложившиеся планировочные членения территории: естественные и искусственные пространственные рубежи, определяющие относительную территориальную обособленность функционирования отдельных частей;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Pr="00D643F2">
        <w:rPr>
          <w:color w:val="000000"/>
          <w:sz w:val="26"/>
          <w:szCs w:val="26"/>
          <w:lang w:val="en-US"/>
        </w:rPr>
        <w:t> </w:t>
      </w:r>
      <w:r w:rsidRPr="00D643F2">
        <w:rPr>
          <w:color w:val="000000"/>
          <w:sz w:val="26"/>
          <w:szCs w:val="26"/>
        </w:rPr>
        <w:t xml:space="preserve">пространственные </w:t>
      </w:r>
      <w:proofErr w:type="spellStart"/>
      <w:r w:rsidRPr="00D643F2">
        <w:rPr>
          <w:color w:val="000000"/>
          <w:sz w:val="26"/>
          <w:szCs w:val="26"/>
        </w:rPr>
        <w:t>морфотипы</w:t>
      </w:r>
      <w:proofErr w:type="spellEnd"/>
      <w:r w:rsidRPr="00D643F2">
        <w:rPr>
          <w:color w:val="000000"/>
          <w:sz w:val="26"/>
          <w:szCs w:val="26"/>
        </w:rPr>
        <w:t xml:space="preserve"> застройки и открытых пространств, обуславливающие особенности зрительного восприятия территории;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Pr="00D643F2">
        <w:rPr>
          <w:color w:val="000000"/>
          <w:sz w:val="26"/>
          <w:szCs w:val="26"/>
          <w:lang w:val="en-US"/>
        </w:rPr>
        <w:t> </w:t>
      </w:r>
      <w:r w:rsidRPr="00D643F2">
        <w:rPr>
          <w:color w:val="000000"/>
          <w:sz w:val="26"/>
          <w:szCs w:val="26"/>
        </w:rPr>
        <w:t>основные функциональные подсистемы населенных пунктов, характеризующие относительную средовую однородность и целостность поселковой ткани: систему территорий природного комплекса, общепоселковых центров, производственных и жилых территорий.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Основными задачами проектной организации территории являются упорядочение существующей планировочной структуры и функционального </w:t>
      </w:r>
      <w:r w:rsidRPr="00D643F2">
        <w:rPr>
          <w:sz w:val="26"/>
          <w:szCs w:val="26"/>
        </w:rPr>
        <w:lastRenderedPageBreak/>
        <w:t>зонирования, а также выбор направления территориального развития городского поселения.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Проектные предложения генерального плана направлены, прежде всего, на сохранение и развитие сложившейся на протяжении многих десятилетий планировочной структуры.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Выбор территорий, необходимых для размещения жилищного и культурно-бытового строительства, произведен с учетом увеличения численности населения поселка и прилегающих деревень, входящих в состав городского поселения.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соответствии с идеей архитектурно-планировочного решения, системой транспортного обслуживания, с учетом сложившейся ситуации, территория поселка Воротынск делится на 3 жилых района, располагающих с одной стороны всеми элементами повседневного обслуживания, а с другой связанных воедино системой общественного и культурного центра.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  <w:u w:val="single"/>
          <w:lang w:val="en-US"/>
        </w:rPr>
        <w:t>I</w:t>
      </w:r>
      <w:r w:rsidRPr="00D643F2">
        <w:rPr>
          <w:sz w:val="26"/>
          <w:szCs w:val="26"/>
          <w:u w:val="single"/>
        </w:rPr>
        <w:t xml:space="preserve"> жилой район «Центральный»</w:t>
      </w:r>
      <w:r w:rsidRPr="00D643F2">
        <w:rPr>
          <w:sz w:val="26"/>
          <w:szCs w:val="26"/>
        </w:rPr>
        <w:t xml:space="preserve"> охватывает центральную часть поселка, где сосредоточена жилая застройка разной этажности и размещены основные объекты общественно-деловых зон. 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  <w:u w:val="single"/>
          <w:lang w:val="en-US"/>
        </w:rPr>
        <w:t>II</w:t>
      </w:r>
      <w:r w:rsidRPr="00D643F2">
        <w:rPr>
          <w:sz w:val="26"/>
          <w:szCs w:val="26"/>
          <w:u w:val="single"/>
        </w:rPr>
        <w:t xml:space="preserve"> жилой район «Северный»</w:t>
      </w:r>
      <w:r w:rsidRPr="00D643F2">
        <w:rPr>
          <w:sz w:val="26"/>
          <w:szCs w:val="26"/>
        </w:rPr>
        <w:t xml:space="preserve"> включает преимущественно промышленно-коммунальную застройку и складские объекты.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  <w:u w:val="single"/>
          <w:lang w:val="en-US"/>
        </w:rPr>
        <w:t>III</w:t>
      </w:r>
      <w:r w:rsidRPr="00D643F2">
        <w:rPr>
          <w:sz w:val="26"/>
          <w:szCs w:val="26"/>
          <w:u w:val="single"/>
        </w:rPr>
        <w:t xml:space="preserve"> жилой район «Южный</w:t>
      </w:r>
      <w:r w:rsidRPr="00D643F2">
        <w:rPr>
          <w:sz w:val="26"/>
          <w:szCs w:val="26"/>
        </w:rPr>
        <w:t>» представляет собой застройку индивидуальными жилыми домами с огородами, ограничен с севера железной дорогой.</w:t>
      </w:r>
    </w:p>
    <w:p w:rsidR="00C5228D" w:rsidRPr="00D643F2" w:rsidRDefault="00C5228D" w:rsidP="0028112C">
      <w:pPr>
        <w:pStyle w:val="a5"/>
        <w:spacing w:line="240" w:lineRule="auto"/>
        <w:ind w:firstLine="709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t>Генеральным планом предусматривается интенсивное и рациональное использование территорий:</w:t>
      </w:r>
    </w:p>
    <w:p w:rsidR="00C5228D" w:rsidRPr="00D643F2" w:rsidRDefault="006F4C46" w:rsidP="0028112C">
      <w:pPr>
        <w:pStyle w:val="a5"/>
        <w:tabs>
          <w:tab w:val="left" w:pos="851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C5228D" w:rsidRPr="00D643F2">
        <w:rPr>
          <w:bCs/>
          <w:sz w:val="26"/>
          <w:szCs w:val="26"/>
        </w:rPr>
        <w:t xml:space="preserve">реконструкция аварийной застройки и ликвидация вехой застройки, </w:t>
      </w:r>
    </w:p>
    <w:p w:rsidR="00C5228D" w:rsidRPr="00D643F2" w:rsidRDefault="006F4C46" w:rsidP="0028112C">
      <w:pPr>
        <w:pStyle w:val="a5"/>
        <w:tabs>
          <w:tab w:val="left" w:pos="851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C5228D" w:rsidRPr="00D643F2">
        <w:rPr>
          <w:bCs/>
          <w:sz w:val="26"/>
          <w:szCs w:val="26"/>
        </w:rPr>
        <w:t xml:space="preserve">освоение новых территорий: </w:t>
      </w:r>
    </w:p>
    <w:p w:rsidR="00C5228D" w:rsidRPr="00D643F2" w:rsidRDefault="006F4C46" w:rsidP="0028112C">
      <w:pPr>
        <w:pStyle w:val="a5"/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C5228D" w:rsidRPr="00D643F2">
        <w:rPr>
          <w:bCs/>
          <w:sz w:val="26"/>
          <w:szCs w:val="26"/>
        </w:rPr>
        <w:t xml:space="preserve">на северо-востоке и на западе – для </w:t>
      </w:r>
      <w:r w:rsidR="00C5228D" w:rsidRPr="00D643F2">
        <w:rPr>
          <w:sz w:val="26"/>
          <w:szCs w:val="26"/>
        </w:rPr>
        <w:t>поселка ресурсом может служить территория, включаемая в границу населенного пункта, которая является резервом для размещения объектов капитального строительства.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Наиболее целесообразным для развития селитебной и общественной застройки принято западное направление территориального развития поселка.</w:t>
      </w:r>
    </w:p>
    <w:p w:rsidR="00C5228D" w:rsidRDefault="00C5228D" w:rsidP="0028112C">
      <w:pPr>
        <w:ind w:firstLine="709"/>
        <w:jc w:val="both"/>
        <w:rPr>
          <w:sz w:val="26"/>
          <w:szCs w:val="26"/>
          <w:lang w:val="en-US"/>
        </w:rPr>
      </w:pPr>
      <w:r w:rsidRPr="00D643F2">
        <w:rPr>
          <w:sz w:val="26"/>
          <w:szCs w:val="26"/>
        </w:rPr>
        <w:t>Также проектом предполагается развитие дерев</w:t>
      </w:r>
      <w:r w:rsidR="00BA1666">
        <w:rPr>
          <w:sz w:val="26"/>
          <w:szCs w:val="26"/>
        </w:rPr>
        <w:t>ни</w:t>
      </w:r>
      <w:r w:rsidRPr="00D643F2">
        <w:rPr>
          <w:sz w:val="26"/>
          <w:szCs w:val="26"/>
        </w:rPr>
        <w:t xml:space="preserve"> </w:t>
      </w:r>
      <w:proofErr w:type="spellStart"/>
      <w:r w:rsidRPr="00D643F2">
        <w:rPr>
          <w:sz w:val="26"/>
          <w:szCs w:val="26"/>
        </w:rPr>
        <w:t>Рындино</w:t>
      </w:r>
      <w:proofErr w:type="spellEnd"/>
      <w:r w:rsidRPr="00D643F2">
        <w:rPr>
          <w:sz w:val="26"/>
          <w:szCs w:val="26"/>
        </w:rPr>
        <w:t xml:space="preserve"> в северном направлении.</w:t>
      </w:r>
    </w:p>
    <w:p w:rsidR="00397635" w:rsidRPr="00397635" w:rsidRDefault="00397635" w:rsidP="0028112C">
      <w:pPr>
        <w:ind w:firstLine="709"/>
        <w:jc w:val="both"/>
        <w:rPr>
          <w:sz w:val="26"/>
          <w:szCs w:val="26"/>
          <w:lang w:val="en-US"/>
        </w:rPr>
      </w:pPr>
    </w:p>
    <w:p w:rsidR="00C5228D" w:rsidRPr="00D643F2" w:rsidRDefault="00C5228D" w:rsidP="00397635">
      <w:pPr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Градостроительные мероприятия по основным функциональным зонам</w:t>
      </w:r>
    </w:p>
    <w:p w:rsidR="00C5228D" w:rsidRPr="00D643F2" w:rsidRDefault="00C5228D" w:rsidP="0028112C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Жилая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Одной из крупнейших функциональных зон является жилая, предназначенная для размещения жилой застройки и обслуживающих ее культурно-бытовых объектов повседневного пользования.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Планировочная организация жилых зон определяется с учетом дифференциации по типам застройки, ее этажности, плотности и местоположения, а также экологических, природно-ландшафтных, историко-культурных и других особенностей.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Развитие и качественное совершенствование застройки жилых зон предполагает: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создание на территории жилой застройки жилой среды благоприятной </w:t>
      </w:r>
      <w:r w:rsidR="0078526D" w:rsidRPr="00D643F2">
        <w:rPr>
          <w:sz w:val="26"/>
          <w:szCs w:val="26"/>
        </w:rPr>
        <w:t>для проживания</w:t>
      </w:r>
      <w:r w:rsidRPr="00D643F2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сбалансированное, комплексное развитие застройки – жилой и </w:t>
      </w:r>
      <w:r w:rsidR="0078526D" w:rsidRPr="00D643F2">
        <w:rPr>
          <w:sz w:val="26"/>
          <w:szCs w:val="26"/>
        </w:rPr>
        <w:t>объектов обслуживания</w:t>
      </w:r>
      <w:r w:rsidRPr="00D643F2">
        <w:rPr>
          <w:sz w:val="26"/>
          <w:szCs w:val="26"/>
        </w:rPr>
        <w:t xml:space="preserve"> жилой застройки повседневного пользования, обеспечения шаговой доступности к этим объектам;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 xml:space="preserve">- сохранение и увеличение многообразия жилой среды и застройки, </w:t>
      </w:r>
      <w:r w:rsidR="0078526D" w:rsidRPr="00D643F2">
        <w:rPr>
          <w:sz w:val="26"/>
          <w:szCs w:val="26"/>
        </w:rPr>
        <w:t>отвечающей запросам</w:t>
      </w:r>
      <w:r w:rsidRPr="00D643F2">
        <w:rPr>
          <w:sz w:val="26"/>
          <w:szCs w:val="26"/>
        </w:rPr>
        <w:t xml:space="preserve"> различных групп потребителей, размещение различных типов жилой застройки (</w:t>
      </w:r>
      <w:proofErr w:type="spellStart"/>
      <w:r w:rsidRPr="00D643F2">
        <w:rPr>
          <w:sz w:val="26"/>
          <w:szCs w:val="26"/>
        </w:rPr>
        <w:t>среднеэтажной</w:t>
      </w:r>
      <w:proofErr w:type="spellEnd"/>
      <w:r w:rsidRPr="00D643F2">
        <w:rPr>
          <w:sz w:val="26"/>
          <w:szCs w:val="26"/>
        </w:rPr>
        <w:t>, малоэтажной блокирован</w:t>
      </w:r>
      <w:r w:rsidR="00FB23DE">
        <w:rPr>
          <w:sz w:val="26"/>
          <w:szCs w:val="26"/>
        </w:rPr>
        <w:t xml:space="preserve">ной многоквартирной </w:t>
      </w:r>
      <w:r w:rsidRPr="00D643F2">
        <w:rPr>
          <w:sz w:val="26"/>
          <w:szCs w:val="26"/>
        </w:rPr>
        <w:t xml:space="preserve">и коттеджной) в зависимости от природно-ландшафтных условий, с учетом охранных зон памятников истории </w:t>
      </w:r>
      <w:r w:rsidR="0078526D" w:rsidRPr="00D643F2">
        <w:rPr>
          <w:sz w:val="26"/>
          <w:szCs w:val="26"/>
        </w:rPr>
        <w:t>и культуры</w:t>
      </w:r>
      <w:r w:rsidRPr="00D643F2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модернизацию и реконструкцию </w:t>
      </w:r>
      <w:r w:rsidR="0078526D" w:rsidRPr="00D643F2">
        <w:rPr>
          <w:sz w:val="26"/>
          <w:szCs w:val="26"/>
        </w:rPr>
        <w:t>территории,</w:t>
      </w:r>
      <w:r w:rsidRPr="00D643F2">
        <w:rPr>
          <w:sz w:val="26"/>
          <w:szCs w:val="26"/>
        </w:rPr>
        <w:t xml:space="preserve"> существующей ветхой, аварийной и малоценной жилой застройки в «Центральном» планировочном районе,</w:t>
      </w:r>
    </w:p>
    <w:p w:rsidR="00C5228D" w:rsidRPr="00D643F2" w:rsidRDefault="00C5228D" w:rsidP="0028112C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D643F2">
        <w:rPr>
          <w:sz w:val="26"/>
          <w:szCs w:val="26"/>
        </w:rPr>
        <w:t>- формирование зон пониженной плотности застройки (коттеджная застройка) с преобладанием открытых зеленых пространств, обеспечивающих гармоничное взаимопроникновение урбанизированных и природных ландшафтов.</w:t>
      </w:r>
    </w:p>
    <w:p w:rsidR="00C5228D" w:rsidRPr="00D643F2" w:rsidRDefault="00C5228D" w:rsidP="0028112C">
      <w:pPr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Общественно-деловая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Общественно-деловые зоны формируются, как центры деловой, финансовой и общественной активности в центральной части п. Воротынск и на территориях, прилегающих к транспортным магистралям.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Предлагаемое проектом генерального плана качественно-количественное развитие общественно-деловой зоны предусматривает формирование </w:t>
      </w:r>
      <w:proofErr w:type="spellStart"/>
      <w:r w:rsidRPr="00D643F2">
        <w:rPr>
          <w:sz w:val="26"/>
          <w:szCs w:val="26"/>
        </w:rPr>
        <w:t>пространственно</w:t>
      </w:r>
      <w:proofErr w:type="spellEnd"/>
      <w:r w:rsidRPr="00D643F2">
        <w:rPr>
          <w:sz w:val="26"/>
          <w:szCs w:val="26"/>
        </w:rPr>
        <w:t xml:space="preserve"> развитой полицентрической системы многопрофильных и специализированных центров, развитие общественных функций на территориях, образующих фронт застройки главных улиц.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Наряду с сохранением и развитием общественно-деловой зоны в центральной части поселка Воротынск на территории, также предусматривается развитие общественно-деловых зон на территории остальных планировочных районов.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Развитие специализированных центров обслуживания – медицинских, учебных, предлагается осуществлять на занимаемых ими территориях путем модернизации и реконструкции существующей застройки.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Спортивные центры предлагается развивать путем модернизации и реконструкции существующих спортивных объектов.</w:t>
      </w:r>
    </w:p>
    <w:p w:rsidR="00FD5F0A" w:rsidRDefault="00FD5F0A">
      <w:pPr>
        <w:rPr>
          <w:b/>
          <w:bCs/>
          <w:i/>
          <w:iCs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Производственная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Производственные зоны предназначены для размещения: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промышленных объектов,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коммунальных объектов,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складских объектов,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иных производственных объектов,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объектов, связанных с эксплуатацией вышеперечисленных сооружений (инженерной инфраструктуры и энергетики).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Они характеризуются большим грузооборотом, повышенной </w:t>
      </w:r>
      <w:proofErr w:type="spellStart"/>
      <w:r w:rsidRPr="00D643F2">
        <w:rPr>
          <w:sz w:val="26"/>
          <w:szCs w:val="26"/>
        </w:rPr>
        <w:t>пожаро</w:t>
      </w:r>
      <w:proofErr w:type="spellEnd"/>
      <w:r w:rsidRPr="00D643F2">
        <w:rPr>
          <w:sz w:val="26"/>
          <w:szCs w:val="26"/>
        </w:rPr>
        <w:t>- и взрывоопасностью и требуют устройства развитой сети подъездных путей (автомобильных, железнодорожных).</w:t>
      </w:r>
    </w:p>
    <w:p w:rsidR="00C5228D" w:rsidRPr="00D643F2" w:rsidRDefault="00C5228D" w:rsidP="0028112C">
      <w:pPr>
        <w:pStyle w:val="31"/>
        <w:spacing w:line="240" w:lineRule="auto"/>
        <w:ind w:firstLine="720"/>
        <w:rPr>
          <w:iCs/>
          <w:sz w:val="26"/>
          <w:szCs w:val="26"/>
        </w:rPr>
      </w:pPr>
      <w:r w:rsidRPr="00D643F2">
        <w:rPr>
          <w:sz w:val="26"/>
          <w:szCs w:val="26"/>
        </w:rPr>
        <w:t xml:space="preserve">Переустройство и развитие производственных зон должно предусматривать качественное развитие территорий сложившихся промышленных предприятий с дальнейшим развитием территории в «Западном» планировочном районе. </w:t>
      </w:r>
      <w:r w:rsidRPr="00D643F2">
        <w:rPr>
          <w:iCs/>
          <w:sz w:val="26"/>
          <w:szCs w:val="26"/>
        </w:rPr>
        <w:t>Реорганизация производственных территорий имеет целью повышение экологической безопасности и более эффективное использование градостроительного потенциала этих территорий в интересах развития городского поселения.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На существующих территориях производственных зон планируется произвести: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228D" w:rsidRPr="00D643F2">
        <w:rPr>
          <w:sz w:val="26"/>
          <w:szCs w:val="26"/>
        </w:rPr>
        <w:t>полную или частичную реконструкцию производственных территорий путем обновления, уплотнения их застройки и создания разветвленной транспортно-инженерной и природоохранных инфраструктур, обеспечивающих рациональное и эффективное использование территорий;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228D" w:rsidRPr="00D643F2">
        <w:rPr>
          <w:sz w:val="26"/>
          <w:szCs w:val="26"/>
        </w:rPr>
        <w:t>модернизацию производственных объектов, предусматривающую использование безотходных технологий, оборотное и последовательно-повторное водоснабжение,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228D" w:rsidRPr="00D643F2">
        <w:rPr>
          <w:sz w:val="26"/>
          <w:szCs w:val="26"/>
        </w:rPr>
        <w:t>организацию в пределах производственных зон санитарно-защитных зон и их озеленение;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228D" w:rsidRPr="00D643F2">
        <w:rPr>
          <w:sz w:val="26"/>
          <w:szCs w:val="26"/>
        </w:rPr>
        <w:t>создание на территории производственной зоны развитой системы культурно-бы</w:t>
      </w:r>
      <w:r>
        <w:rPr>
          <w:sz w:val="26"/>
          <w:szCs w:val="26"/>
        </w:rPr>
        <w:t>тового обслуживания трудящихся.</w:t>
      </w:r>
    </w:p>
    <w:p w:rsidR="00F30558" w:rsidRDefault="00F30558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Рекреационная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Рекреационные зоны предназначены для организации массового отдыха населения и обеспечения благоприятной экологической среды обитания и включают территории парков, городских садов, скверов, бульваров, городских лесов, лесопарков, пляжей.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Развитие рекреационных зон предусматривает: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сохранение, регенерацию и развитие территорий зеленых насаждений общего пользования</w:t>
      </w:r>
      <w:r>
        <w:rPr>
          <w:sz w:val="26"/>
          <w:szCs w:val="26"/>
        </w:rPr>
        <w:t>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восстановление и реабилитацию сложившихся главных структурных элементов системы озеленения и рекреации</w:t>
      </w:r>
      <w:r>
        <w:rPr>
          <w:sz w:val="26"/>
          <w:szCs w:val="26"/>
        </w:rPr>
        <w:t>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реконструкцию и благоустройство существующего парка в поселке Воротынск;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создание непрерывной системы зеленых насаждений общего пользования, используя природно-ландшафтную среду прибрежных полос ручьев, протекающих по территории городского поселения</w:t>
      </w:r>
      <w:r>
        <w:rPr>
          <w:sz w:val="26"/>
          <w:szCs w:val="26"/>
        </w:rPr>
        <w:t>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проведение общего комплекса мероприятий по уходу за прудами:</w:t>
      </w:r>
    </w:p>
    <w:p w:rsidR="00C5228D" w:rsidRPr="00D643F2" w:rsidRDefault="00C5228D" w:rsidP="0028112C">
      <w:pPr>
        <w:ind w:firstLine="141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расчистка от ила, мусора, профилирование береговых полос, которые представляют интерес для эстетического восприятия и использования для организации пляжных зон;</w:t>
      </w:r>
    </w:p>
    <w:p w:rsidR="00C5228D" w:rsidRPr="00D643F2" w:rsidRDefault="00C5228D" w:rsidP="0028112C">
      <w:pPr>
        <w:ind w:firstLine="141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 обеспечение санитарного состояния воды либо проточностью, либо организацией регулярного </w:t>
      </w:r>
      <w:proofErr w:type="spellStart"/>
      <w:r w:rsidRPr="00D643F2">
        <w:rPr>
          <w:sz w:val="26"/>
          <w:szCs w:val="26"/>
        </w:rPr>
        <w:t>водообмена</w:t>
      </w:r>
      <w:proofErr w:type="spellEnd"/>
      <w:r w:rsidRPr="00D643F2">
        <w:rPr>
          <w:sz w:val="26"/>
          <w:szCs w:val="26"/>
        </w:rPr>
        <w:t>;</w:t>
      </w:r>
    </w:p>
    <w:p w:rsidR="00C5228D" w:rsidRPr="00D643F2" w:rsidRDefault="00C5228D" w:rsidP="0028112C">
      <w:pPr>
        <w:ind w:firstLine="141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оборудование водосбросными и водоспускными сооружениями, обеспечивающими отметку зеркала воды на заданном уровне, во избежание подтопления прилегающей территории.</w:t>
      </w:r>
    </w:p>
    <w:p w:rsidR="00F30558" w:rsidRDefault="00F30558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Зона инженерно-транспортной инфраструктуры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Зоны инженерно-транспортной инфраструктуры предназначены для размещения сооружений и коммуникаций: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железнодорожного транспорта,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автомобильного транспорта,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трубопроводного транспорта,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транспортных магистралей,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сооружений инженерной инфраструктуры,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сооружений связи.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 xml:space="preserve">Настоящим генеральным планом предусматривается качественное развитие зон внешнего транспорта (железнодорожного, автомобильного) </w:t>
      </w:r>
      <w:r w:rsidR="0078526D" w:rsidRPr="00D643F2">
        <w:rPr>
          <w:sz w:val="26"/>
          <w:szCs w:val="26"/>
        </w:rPr>
        <w:t>в пределах,</w:t>
      </w:r>
      <w:r w:rsidRPr="00D643F2">
        <w:rPr>
          <w:sz w:val="26"/>
          <w:szCs w:val="26"/>
        </w:rPr>
        <w:t xml:space="preserve"> занимаемых ими в настоящее время территорий, и включает модернизацию объектов и сооружений, благоустройство и рациональное использование территорий, устройство зеленых насаждений санитарно-защитного назначения вдоль полос отвода железных и автомобильных дорог на участках </w:t>
      </w:r>
      <w:proofErr w:type="spellStart"/>
      <w:r w:rsidRPr="00D643F2">
        <w:rPr>
          <w:sz w:val="26"/>
          <w:szCs w:val="26"/>
        </w:rPr>
        <w:t>контактирования</w:t>
      </w:r>
      <w:proofErr w:type="spellEnd"/>
      <w:r w:rsidRPr="00D643F2">
        <w:rPr>
          <w:sz w:val="26"/>
          <w:szCs w:val="26"/>
        </w:rPr>
        <w:t xml:space="preserve"> с жилыми зонами.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Качественно - количественное развитие зон транспортной инфраструктуры заключается в: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создание на территории поселка Воротынск развитую сеть магистральных улиц и дорог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трассировке новых дорог в районах нового жилищного строительства на территории всего городского поселения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изменение параметров существующей уличной сети, в сторону их увеличения (ширины, плотности)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создание стоянок для временного и длительного хранения автомобилей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оборудование остановок общественного транспорта.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Качественно-количественное развитие зон инженерной инфраструктуры в основном связано с: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модернизацией головных инженерных сооружений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перекладкой и заменой изношенных коммуникаций</w:t>
      </w:r>
      <w:r w:rsidR="00FB24FF">
        <w:rPr>
          <w:sz w:val="26"/>
          <w:szCs w:val="26"/>
        </w:rPr>
        <w:t>;</w:t>
      </w:r>
      <w:r w:rsidRPr="00D643F2">
        <w:rPr>
          <w:sz w:val="26"/>
          <w:szCs w:val="26"/>
        </w:rPr>
        <w:t xml:space="preserve"> </w:t>
      </w:r>
    </w:p>
    <w:p w:rsidR="00C5228D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прокладкой инженерных коммуникаций в районах, осваиваемых для нового строительства.</w:t>
      </w:r>
    </w:p>
    <w:p w:rsidR="0063439F" w:rsidRDefault="0063439F" w:rsidP="00BC153F">
      <w:pPr>
        <w:pStyle w:val="20"/>
        <w:spacing w:before="0" w:after="0"/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</w:pPr>
      <w:bookmarkStart w:id="24" w:name="_Toc403481061"/>
    </w:p>
    <w:p w:rsidR="00FD5F0A" w:rsidRDefault="00BC153F" w:rsidP="0063439F">
      <w:pPr>
        <w:pStyle w:val="20"/>
        <w:spacing w:before="0" w:after="0"/>
        <w:jc w:val="center"/>
        <w:rPr>
          <w:bCs w:val="0"/>
          <w:kern w:val="28"/>
          <w:sz w:val="26"/>
          <w:szCs w:val="26"/>
        </w:rPr>
      </w:pPr>
      <w:r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>III</w:t>
      </w:r>
      <w:r w:rsidRPr="00BC153F">
        <w:rPr>
          <w:rFonts w:ascii="Times New Roman" w:hAnsi="Times New Roman"/>
          <w:i w:val="0"/>
          <w:iCs w:val="0"/>
          <w:color w:val="000000"/>
          <w:sz w:val="26"/>
          <w:szCs w:val="26"/>
        </w:rPr>
        <w:t>. III. 2</w:t>
      </w:r>
      <w:r w:rsidRPr="00252123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</w:t>
      </w:r>
      <w:r w:rsidRPr="00BC153F">
        <w:rPr>
          <w:rFonts w:ascii="Times New Roman" w:hAnsi="Times New Roman"/>
          <w:i w:val="0"/>
          <w:iCs w:val="0"/>
          <w:color w:val="000000"/>
          <w:sz w:val="26"/>
          <w:szCs w:val="26"/>
        </w:rPr>
        <w:t>Перечень мероприятий по сохранению объектов культурного наследия</w:t>
      </w:r>
    </w:p>
    <w:p w:rsidR="00C508C3" w:rsidRPr="00D07E13" w:rsidRDefault="00C508C3" w:rsidP="00C508C3">
      <w:pPr>
        <w:pStyle w:val="a9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508C3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bookmarkEnd w:id="24"/>
      <w:r w:rsidR="00A457C7" w:rsidRPr="00D07E13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C508C3" w:rsidRPr="009D398A" w:rsidRDefault="00C508C3" w:rsidP="00C508C3">
      <w:pPr>
        <w:jc w:val="center"/>
        <w:rPr>
          <w:b/>
          <w:i/>
          <w:sz w:val="26"/>
          <w:szCs w:val="26"/>
        </w:rPr>
      </w:pPr>
      <w:r w:rsidRPr="009D398A">
        <w:rPr>
          <w:b/>
          <w:i/>
          <w:sz w:val="26"/>
          <w:szCs w:val="26"/>
        </w:rPr>
        <w:t>Список объектов культурного наследия (памятников истории и культуры), расположенных на территории МО ГП «Поселок Воротынск»</w:t>
      </w:r>
    </w:p>
    <w:tbl>
      <w:tblPr>
        <w:tblStyle w:val="ab"/>
        <w:tblW w:w="5078" w:type="pct"/>
        <w:tblInd w:w="-72" w:type="dxa"/>
        <w:tblLook w:val="01E0" w:firstRow="1" w:lastRow="1" w:firstColumn="1" w:lastColumn="1" w:noHBand="0" w:noVBand="0"/>
      </w:tblPr>
      <w:tblGrid>
        <w:gridCol w:w="2440"/>
        <w:gridCol w:w="1609"/>
        <w:gridCol w:w="2441"/>
        <w:gridCol w:w="3229"/>
      </w:tblGrid>
      <w:tr w:rsidR="00C508C3" w:rsidRPr="009D398A">
        <w:tc>
          <w:tcPr>
            <w:tcW w:w="1255" w:type="pct"/>
            <w:vAlign w:val="center"/>
          </w:tcPr>
          <w:p w:rsidR="00C508C3" w:rsidRPr="009D398A" w:rsidRDefault="00C508C3" w:rsidP="00F30085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Наименование объекта культурного наследия</w:t>
            </w:r>
          </w:p>
        </w:tc>
        <w:tc>
          <w:tcPr>
            <w:tcW w:w="828" w:type="pct"/>
            <w:vAlign w:val="center"/>
          </w:tcPr>
          <w:p w:rsidR="00C508C3" w:rsidRPr="009D398A" w:rsidRDefault="00C508C3" w:rsidP="000451D9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Датировка, автор</w:t>
            </w:r>
          </w:p>
        </w:tc>
        <w:tc>
          <w:tcPr>
            <w:tcW w:w="1256" w:type="pct"/>
            <w:vAlign w:val="center"/>
          </w:tcPr>
          <w:p w:rsidR="00C508C3" w:rsidRPr="009D398A" w:rsidRDefault="00C508C3" w:rsidP="00F30085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Местонахождение объекта культурного наследия</w:t>
            </w:r>
          </w:p>
        </w:tc>
        <w:tc>
          <w:tcPr>
            <w:tcW w:w="1661" w:type="pct"/>
            <w:vAlign w:val="center"/>
          </w:tcPr>
          <w:p w:rsidR="00C508C3" w:rsidRPr="009D398A" w:rsidRDefault="00C508C3" w:rsidP="00F30085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Документ о постановке на государственную охрану</w:t>
            </w:r>
          </w:p>
        </w:tc>
      </w:tr>
      <w:tr w:rsidR="00C508C3" w:rsidRPr="009D398A">
        <w:tc>
          <w:tcPr>
            <w:tcW w:w="5000" w:type="pct"/>
            <w:gridSpan w:val="4"/>
            <w:vAlign w:val="center"/>
          </w:tcPr>
          <w:p w:rsidR="00C508C3" w:rsidRPr="009D398A" w:rsidRDefault="00C508C3" w:rsidP="000451D9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Выявленные объекты культурного наследия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Курганный могильник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 xml:space="preserve">начало </w:t>
            </w:r>
            <w:r w:rsidRPr="009D398A">
              <w:rPr>
                <w:sz w:val="26"/>
                <w:szCs w:val="26"/>
                <w:lang w:val="en-US"/>
              </w:rPr>
              <w:t>II</w:t>
            </w:r>
            <w:r w:rsidRPr="009D398A">
              <w:rPr>
                <w:sz w:val="26"/>
                <w:szCs w:val="26"/>
              </w:rPr>
              <w:t xml:space="preserve"> тыс. н.э.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 xml:space="preserve">д. </w:t>
            </w:r>
            <w:proofErr w:type="spellStart"/>
            <w:r w:rsidRPr="009D398A">
              <w:rPr>
                <w:sz w:val="26"/>
                <w:szCs w:val="26"/>
              </w:rPr>
              <w:t>Рындино</w:t>
            </w:r>
            <w:proofErr w:type="spellEnd"/>
            <w:r w:rsidRPr="009D398A">
              <w:rPr>
                <w:sz w:val="26"/>
                <w:szCs w:val="26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D398A">
                <w:rPr>
                  <w:sz w:val="26"/>
                  <w:szCs w:val="26"/>
                </w:rPr>
                <w:t>2 км</w:t>
              </w:r>
            </w:smartTag>
            <w:r w:rsidRPr="009D398A">
              <w:rPr>
                <w:sz w:val="26"/>
                <w:szCs w:val="26"/>
              </w:rPr>
              <w:t xml:space="preserve"> к северо-западу от дороги в д.</w:t>
            </w:r>
            <w:r w:rsidR="000451D9">
              <w:rPr>
                <w:sz w:val="26"/>
                <w:szCs w:val="26"/>
              </w:rPr>
              <w:t> </w:t>
            </w:r>
            <w:r w:rsidRPr="009D398A">
              <w:rPr>
                <w:sz w:val="26"/>
                <w:szCs w:val="26"/>
              </w:rPr>
              <w:t>Савинское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Селище «Шейная гора»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  <w:lang w:val="en-US"/>
              </w:rPr>
              <w:t>I</w:t>
            </w:r>
            <w:r w:rsidRPr="009D398A">
              <w:rPr>
                <w:sz w:val="26"/>
                <w:szCs w:val="26"/>
              </w:rPr>
              <w:t xml:space="preserve"> тыс. н.э.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д. Шейная гора, в излучине р.</w:t>
            </w:r>
            <w:r w:rsidR="000451D9">
              <w:rPr>
                <w:sz w:val="26"/>
                <w:szCs w:val="26"/>
              </w:rPr>
              <w:t> </w:t>
            </w:r>
            <w:proofErr w:type="spellStart"/>
            <w:r w:rsidRPr="009D398A">
              <w:rPr>
                <w:sz w:val="26"/>
                <w:szCs w:val="26"/>
              </w:rPr>
              <w:t>Тирекреи</w:t>
            </w:r>
            <w:proofErr w:type="spellEnd"/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ст.</w:t>
            </w:r>
            <w:r w:rsidR="000451D9">
              <w:rPr>
                <w:sz w:val="26"/>
                <w:szCs w:val="26"/>
              </w:rPr>
              <w:t> </w:t>
            </w:r>
            <w:r w:rsidRPr="009D398A">
              <w:rPr>
                <w:sz w:val="26"/>
                <w:szCs w:val="26"/>
              </w:rPr>
              <w:t>Воротынск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lastRenderedPageBreak/>
              <w:t xml:space="preserve">Церковь </w:t>
            </w:r>
            <w:proofErr w:type="spellStart"/>
            <w:r w:rsidRPr="009D398A">
              <w:rPr>
                <w:sz w:val="26"/>
                <w:szCs w:val="26"/>
              </w:rPr>
              <w:t>Параскевы</w:t>
            </w:r>
            <w:proofErr w:type="spellEnd"/>
            <w:r w:rsidRPr="009D398A">
              <w:rPr>
                <w:sz w:val="26"/>
                <w:szCs w:val="26"/>
              </w:rPr>
              <w:t xml:space="preserve"> Пятницы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71 г"/>
              </w:smartTagPr>
              <w:r w:rsidRPr="009D398A">
                <w:rPr>
                  <w:sz w:val="26"/>
                  <w:szCs w:val="26"/>
                </w:rPr>
                <w:t>1771 г</w:t>
              </w:r>
            </w:smartTag>
            <w:r w:rsidRPr="009D398A">
              <w:rPr>
                <w:sz w:val="26"/>
                <w:szCs w:val="26"/>
              </w:rPr>
              <w:t>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с. Кумовское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приказ НПЦ по охране, реставрации и использованию памятников истории и культуры от 18.01.1994 № 2-с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 xml:space="preserve">Сельская усадьба </w:t>
            </w:r>
            <w:proofErr w:type="spellStart"/>
            <w:r w:rsidRPr="009D398A">
              <w:rPr>
                <w:sz w:val="26"/>
                <w:szCs w:val="26"/>
              </w:rPr>
              <w:t>Барыкова</w:t>
            </w:r>
            <w:proofErr w:type="spellEnd"/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70 г"/>
              </w:smartTagPr>
              <w:r w:rsidRPr="009D398A">
                <w:rPr>
                  <w:sz w:val="26"/>
                  <w:szCs w:val="26"/>
                </w:rPr>
                <w:t>1870 г</w:t>
              </w:r>
            </w:smartTag>
            <w:r w:rsidRPr="009D398A">
              <w:rPr>
                <w:sz w:val="26"/>
                <w:szCs w:val="26"/>
              </w:rPr>
              <w:t>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с. Кумовское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приказ НПЦ по охране, реставрации и использованию памятников истории и культуры от 18.01.1994 № 2-с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Сельская усадьба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конец Х</w:t>
            </w:r>
            <w:r w:rsidRPr="009D398A">
              <w:rPr>
                <w:sz w:val="26"/>
                <w:szCs w:val="26"/>
                <w:lang w:val="en-US"/>
              </w:rPr>
              <w:t>I</w:t>
            </w:r>
            <w:r w:rsidRPr="009D398A">
              <w:rPr>
                <w:sz w:val="26"/>
                <w:szCs w:val="26"/>
              </w:rPr>
              <w:t>Х в., начало ХХ в.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 xml:space="preserve">с. </w:t>
            </w:r>
            <w:proofErr w:type="spellStart"/>
            <w:r w:rsidRPr="009D398A">
              <w:rPr>
                <w:sz w:val="26"/>
                <w:szCs w:val="26"/>
              </w:rPr>
              <w:t>Рындино</w:t>
            </w:r>
            <w:proofErr w:type="spellEnd"/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приказ НПЦ по охране, реставрации и использованию памятников истории и культуры от 18.01.1994 № 2-с</w:t>
            </w:r>
          </w:p>
        </w:tc>
      </w:tr>
    </w:tbl>
    <w:p w:rsidR="00BC0778" w:rsidRPr="006732BF" w:rsidRDefault="00BC0778" w:rsidP="00BC0778">
      <w:pPr>
        <w:shd w:val="clear" w:color="auto" w:fill="FFFFFF"/>
        <w:ind w:firstLine="706"/>
        <w:jc w:val="both"/>
        <w:rPr>
          <w:sz w:val="26"/>
          <w:szCs w:val="26"/>
        </w:rPr>
      </w:pPr>
      <w:proofErr w:type="gramStart"/>
      <w:r w:rsidRPr="006732BF">
        <w:rPr>
          <w:sz w:val="26"/>
          <w:szCs w:val="26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Конституции РФ, Гражданского кодекса РФ, Основ законодательства Российской Федерации о культуре и осуществляется в соответствии с Федеральным законом от 25.06.2002 № 73-ФЗ «Об объектах культурного наследия (памятниках истории и культуры) народов Российской Федерации» (далее – Федеральный закон) и</w:t>
      </w:r>
      <w:proofErr w:type="gramEnd"/>
      <w:r w:rsidRPr="006732BF">
        <w:rPr>
          <w:sz w:val="26"/>
          <w:szCs w:val="26"/>
        </w:rPr>
        <w:t xml:space="preserve"> принимаемыми в соответствии с ним другими федеральными законами, а также законами субъектов Российской Федерации в области государственной охраны объектов культурного наследия (памятников истории и культуры) народов Российской Федерации. </w:t>
      </w:r>
    </w:p>
    <w:p w:rsidR="00BC0778" w:rsidRPr="002C2459" w:rsidRDefault="00BC0778" w:rsidP="00BC0778">
      <w:pPr>
        <w:shd w:val="clear" w:color="auto" w:fill="FFFFFF"/>
        <w:ind w:firstLine="706"/>
        <w:jc w:val="both"/>
        <w:rPr>
          <w:sz w:val="26"/>
          <w:szCs w:val="26"/>
        </w:rPr>
      </w:pPr>
      <w:r w:rsidRPr="002C2459">
        <w:rPr>
          <w:sz w:val="26"/>
          <w:szCs w:val="26"/>
        </w:rPr>
        <w:t xml:space="preserve">Согласно Федеральному закону территорией объекта культурного наследия является территория, непосредственно занятая данным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со ст. 3.1 Федерального закона. 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Федеральным законом. </w:t>
      </w:r>
    </w:p>
    <w:p w:rsidR="00BC0778" w:rsidRPr="002C2459" w:rsidRDefault="00BC0778" w:rsidP="00BC0778">
      <w:pPr>
        <w:shd w:val="clear" w:color="auto" w:fill="FFFFFF"/>
        <w:ind w:firstLine="706"/>
        <w:jc w:val="both"/>
        <w:rPr>
          <w:sz w:val="26"/>
          <w:szCs w:val="26"/>
        </w:rPr>
      </w:pPr>
      <w:proofErr w:type="gramStart"/>
      <w:r w:rsidRPr="002C2459">
        <w:rPr>
          <w:sz w:val="26"/>
          <w:szCs w:val="26"/>
        </w:rPr>
        <w:t>На основании ст. 5.1 в границах территории объекта культурного наследия (памятника или ансамбля) запрещается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  <w:proofErr w:type="gramEnd"/>
    </w:p>
    <w:p w:rsidR="00BC0778" w:rsidRPr="002C2459" w:rsidRDefault="00BC0778" w:rsidP="00BC0778">
      <w:pPr>
        <w:shd w:val="clear" w:color="auto" w:fill="FFFFFF"/>
        <w:ind w:firstLine="706"/>
        <w:jc w:val="both"/>
        <w:rPr>
          <w:sz w:val="26"/>
          <w:szCs w:val="26"/>
        </w:rPr>
      </w:pPr>
      <w:proofErr w:type="gramStart"/>
      <w:r w:rsidRPr="002C2459">
        <w:rPr>
          <w:sz w:val="26"/>
          <w:szCs w:val="26"/>
        </w:rPr>
        <w:lastRenderedPageBreak/>
        <w:t>В соответствии со ст. 30, 31 и 32 Федерального закона земли, подлежащие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подлежат государственной историко-культурной экспертизе (далее – историко-культурная экспертиза) в случае, если</w:t>
      </w:r>
      <w:proofErr w:type="gramEnd"/>
      <w:r w:rsidRPr="002C2459">
        <w:rPr>
          <w:sz w:val="26"/>
          <w:szCs w:val="26"/>
        </w:rPr>
        <w:t xml:space="preserve">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наследия. </w:t>
      </w:r>
      <w:proofErr w:type="gramStart"/>
      <w:r w:rsidRPr="002C2459">
        <w:rPr>
          <w:sz w:val="26"/>
          <w:szCs w:val="26"/>
        </w:rPr>
        <w:t>Историко-культурная экспертиза проводится до начала работ по сохранению объекта культурного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культурного наследия, либо объект, обладающий признаками объекта культурного наследия, и (или) до утверждения градостроительных регламентов.</w:t>
      </w:r>
      <w:proofErr w:type="gramEnd"/>
      <w:r w:rsidRPr="002C2459">
        <w:rPr>
          <w:sz w:val="26"/>
          <w:szCs w:val="26"/>
        </w:rPr>
        <w:t xml:space="preserve">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вышеуказанных работ, а также для принятия иных решений, вытекающих из заключения историко-культурной экспертизы. </w:t>
      </w:r>
    </w:p>
    <w:p w:rsidR="00BC0778" w:rsidRPr="006732BF" w:rsidRDefault="00BC0778" w:rsidP="00BC0778">
      <w:pPr>
        <w:shd w:val="clear" w:color="auto" w:fill="FFFFFF"/>
        <w:ind w:firstLine="706"/>
        <w:jc w:val="both"/>
        <w:rPr>
          <w:sz w:val="26"/>
          <w:szCs w:val="26"/>
        </w:rPr>
      </w:pPr>
      <w:proofErr w:type="gramStart"/>
      <w:r w:rsidRPr="006732BF">
        <w:rPr>
          <w:sz w:val="26"/>
          <w:szCs w:val="26"/>
        </w:rPr>
        <w:t xml:space="preserve">Вместе с тем, на основании п. 1 ст. 36 Федерального закона проектирование и проведение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 осуществляется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 (далее – </w:t>
      </w:r>
      <w:proofErr w:type="spellStart"/>
      <w:r w:rsidRPr="006732BF">
        <w:rPr>
          <w:sz w:val="26"/>
          <w:szCs w:val="26"/>
        </w:rPr>
        <w:t>вышеобозначенных</w:t>
      </w:r>
      <w:proofErr w:type="spellEnd"/>
      <w:r w:rsidRPr="006732BF">
        <w:rPr>
          <w:sz w:val="26"/>
          <w:szCs w:val="26"/>
        </w:rPr>
        <w:t xml:space="preserve"> объектов), либо</w:t>
      </w:r>
      <w:proofErr w:type="gramEnd"/>
      <w:r w:rsidRPr="006732BF">
        <w:rPr>
          <w:sz w:val="26"/>
          <w:szCs w:val="26"/>
        </w:rPr>
        <w:t xml:space="preserve"> при условии соблюдения техническим заказчиком (застройщиком) объекта капитального строительства, заказчиками других видов работ, лицом, проводящим указанные работы, мер по обеспечению сохранности </w:t>
      </w:r>
      <w:proofErr w:type="spellStart"/>
      <w:r w:rsidRPr="006732BF">
        <w:rPr>
          <w:sz w:val="26"/>
          <w:szCs w:val="26"/>
        </w:rPr>
        <w:t>вышеобозначенных</w:t>
      </w:r>
      <w:proofErr w:type="spellEnd"/>
      <w:r w:rsidRPr="006732BF">
        <w:rPr>
          <w:sz w:val="26"/>
          <w:szCs w:val="26"/>
        </w:rPr>
        <w:t xml:space="preserve"> объектов в соответствии с требованиями статьи 36 Федерального закона.</w:t>
      </w:r>
    </w:p>
    <w:p w:rsidR="00BC0778" w:rsidRPr="001C5A6F" w:rsidRDefault="00BC0778" w:rsidP="00BC0778">
      <w:pPr>
        <w:shd w:val="clear" w:color="auto" w:fill="FFFFFF"/>
        <w:ind w:firstLine="706"/>
        <w:jc w:val="both"/>
        <w:rPr>
          <w:sz w:val="26"/>
          <w:szCs w:val="26"/>
        </w:rPr>
      </w:pPr>
      <w:proofErr w:type="gramStart"/>
      <w:r w:rsidRPr="001C5A6F">
        <w:rPr>
          <w:sz w:val="26"/>
          <w:szCs w:val="26"/>
        </w:rPr>
        <w:t>Также, согласно п. 4 ст. 36 в случае обнаружения в ходе проведения изыскательских, проектных, земляных, строительных, мелиоративных, хозяйственных работ, указанных в статье 30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</w:t>
      </w:r>
      <w:proofErr w:type="gramEnd"/>
      <w:r w:rsidRPr="001C5A6F">
        <w:rPr>
          <w:sz w:val="26"/>
          <w:szCs w:val="26"/>
        </w:rPr>
        <w:t xml:space="preserve">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</w:t>
      </w:r>
    </w:p>
    <w:p w:rsidR="00BC0778" w:rsidRPr="007565E2" w:rsidRDefault="00BC0778" w:rsidP="00BC0778">
      <w:pPr>
        <w:shd w:val="clear" w:color="auto" w:fill="FFFFFF"/>
        <w:ind w:firstLine="706"/>
        <w:jc w:val="both"/>
      </w:pPr>
      <w:proofErr w:type="gramStart"/>
      <w:r w:rsidRPr="006732BF">
        <w:rPr>
          <w:b/>
          <w:i/>
          <w:sz w:val="26"/>
          <w:szCs w:val="26"/>
        </w:rPr>
        <w:t xml:space="preserve">Правообладатели, землепользователи и арендаторы земельных участков, а также проектные, изыскательские и строительные организации будут уведомлены администрацией МО ГП «Посёлок Воротынск» </w:t>
      </w:r>
      <w:proofErr w:type="spellStart"/>
      <w:r w:rsidRPr="006732BF">
        <w:rPr>
          <w:b/>
          <w:i/>
          <w:sz w:val="26"/>
          <w:szCs w:val="26"/>
        </w:rPr>
        <w:t>Бабынинского</w:t>
      </w:r>
      <w:proofErr w:type="spellEnd"/>
      <w:r w:rsidRPr="006732BF">
        <w:rPr>
          <w:b/>
          <w:i/>
          <w:sz w:val="26"/>
          <w:szCs w:val="26"/>
        </w:rPr>
        <w:t xml:space="preserve"> района о необходимости обеспечить готовность осуществить проведение до начала производства земляных, строительных, мелиоративных, хозяйственных и иных работ на земельных участках, планируемых к переводу земель из одной категории в другую, согласно данному проекту, государственной историко-культурной экспертизы земель,</w:t>
      </w:r>
      <w:r w:rsidRPr="006732BF">
        <w:rPr>
          <w:sz w:val="26"/>
          <w:szCs w:val="26"/>
        </w:rPr>
        <w:t xml:space="preserve"> подлежащих </w:t>
      </w:r>
      <w:r w:rsidRPr="006732BF">
        <w:rPr>
          <w:sz w:val="26"/>
          <w:szCs w:val="26"/>
        </w:rPr>
        <w:lastRenderedPageBreak/>
        <w:t>воздействию земляных</w:t>
      </w:r>
      <w:proofErr w:type="gramEnd"/>
      <w:r w:rsidRPr="006732BF">
        <w:rPr>
          <w:sz w:val="26"/>
          <w:szCs w:val="26"/>
        </w:rPr>
        <w:t>, строительных, мелиоративных, хозяйственных работ, работ по использованию лесов и иных работ в соответствии с положениями Федерального закона от 25.06.2002 № 73-ФЗ «Об объектах культурного наследия (памятниках истории и культуры) народов Российской Федерации».</w:t>
      </w:r>
    </w:p>
    <w:p w:rsidR="00C73C85" w:rsidRPr="00D643F2" w:rsidRDefault="00C73C85" w:rsidP="0028112C">
      <w:pPr>
        <w:rPr>
          <w:sz w:val="26"/>
          <w:szCs w:val="26"/>
        </w:rPr>
      </w:pPr>
    </w:p>
    <w:p w:rsidR="00B37E63" w:rsidRPr="003D3355" w:rsidRDefault="00B37E63" w:rsidP="0028112C">
      <w:pPr>
        <w:pStyle w:val="1"/>
        <w:spacing w:line="240" w:lineRule="auto"/>
        <w:rPr>
          <w:lang w:val="ru-RU"/>
        </w:rPr>
      </w:pPr>
      <w:bookmarkStart w:id="25" w:name="_Toc403481062"/>
      <w:r w:rsidRPr="00FB24FF">
        <w:t>IV</w:t>
      </w:r>
      <w:r w:rsidRPr="003D3355">
        <w:rPr>
          <w:lang w:val="ru-RU"/>
        </w:rPr>
        <w:t>. Положения генерального плана по развитию транспортной инфраструктуры</w:t>
      </w:r>
      <w:bookmarkEnd w:id="25"/>
    </w:p>
    <w:p w:rsidR="00B37E63" w:rsidRPr="00FB24FF" w:rsidRDefault="00B37E63" w:rsidP="0028112C">
      <w:pPr>
        <w:pStyle w:val="20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</w:pPr>
      <w:bookmarkStart w:id="26" w:name="_Toc403481063"/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IV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 w:rsidR="003608B3"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Улично-дорожная сеть</w:t>
      </w:r>
      <w:bookmarkEnd w:id="26"/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Анализ транспортной инфраструктуры выявил: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ширина проезжей части многих улиц местного значения не соответствует нормативным стандартам (</w:t>
      </w:r>
      <w:smartTag w:uri="urn:schemas-microsoft-com:office:smarttags" w:element="metricconverter">
        <w:smartTagPr>
          <w:attr w:name="ProductID" w:val="7,0 м"/>
        </w:smartTagPr>
        <w:r w:rsidRPr="00D643F2">
          <w:rPr>
            <w:sz w:val="26"/>
            <w:szCs w:val="26"/>
          </w:rPr>
          <w:t>7,0 м</w:t>
        </w:r>
      </w:smartTag>
      <w:r w:rsidRPr="00D643F2">
        <w:rPr>
          <w:sz w:val="26"/>
          <w:szCs w:val="26"/>
        </w:rPr>
        <w:t>), кроме того, значительная часть улиц имеет грунтовое и щебеночное покрытие;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слабо развита сеть проездов, по которым осуществляется подъезд транспортных средств к жилым и общественным зданиям, особенно для проезда противопожарной техники.</w:t>
      </w:r>
    </w:p>
    <w:p w:rsidR="00C5228D" w:rsidRPr="00D643F2" w:rsidRDefault="00C5228D" w:rsidP="0028112C">
      <w:pPr>
        <w:pStyle w:val="5"/>
        <w:tabs>
          <w:tab w:val="left" w:pos="142"/>
        </w:tabs>
        <w:spacing w:before="0" w:after="0"/>
        <w:ind w:firstLine="709"/>
        <w:jc w:val="both"/>
        <w:rPr>
          <w:color w:val="000000"/>
        </w:rPr>
      </w:pPr>
      <w:r w:rsidRPr="00D643F2">
        <w:rPr>
          <w:color w:val="000000"/>
        </w:rPr>
        <w:t>Цели развития транспортной инфраструктуры:</w:t>
      </w:r>
    </w:p>
    <w:p w:rsidR="00C5228D" w:rsidRPr="00D643F2" w:rsidRDefault="00C5228D" w:rsidP="0028112C">
      <w:pPr>
        <w:widowControl w:val="0"/>
        <w:numPr>
          <w:ilvl w:val="0"/>
          <w:numId w:val="12"/>
        </w:numPr>
        <w:tabs>
          <w:tab w:val="clear" w:pos="1080"/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Повышение эффективности использования территории.</w:t>
      </w:r>
    </w:p>
    <w:p w:rsidR="00C5228D" w:rsidRPr="00D643F2" w:rsidRDefault="00C5228D" w:rsidP="0028112C">
      <w:pPr>
        <w:widowControl w:val="0"/>
        <w:numPr>
          <w:ilvl w:val="0"/>
          <w:numId w:val="12"/>
        </w:numPr>
        <w:tabs>
          <w:tab w:val="clear" w:pos="1080"/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Обеспечение надежности транспортных связей.</w:t>
      </w:r>
    </w:p>
    <w:p w:rsidR="00C5228D" w:rsidRPr="00D07E13" w:rsidRDefault="00C5228D" w:rsidP="0028112C">
      <w:pPr>
        <w:widowControl w:val="0"/>
        <w:numPr>
          <w:ilvl w:val="0"/>
          <w:numId w:val="12"/>
        </w:numPr>
        <w:tabs>
          <w:tab w:val="clear" w:pos="1080"/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Обеспечение транспортной инфраструктурой вновь осваиваемых территорий.</w:t>
      </w:r>
    </w:p>
    <w:p w:rsidR="00D07E13" w:rsidRPr="00D643F2" w:rsidRDefault="00D07E13" w:rsidP="00D07E13">
      <w:pPr>
        <w:widowControl w:val="0"/>
        <w:tabs>
          <w:tab w:val="left" w:pos="993"/>
        </w:tabs>
        <w:suppressAutoHyphens/>
        <w:autoSpaceDE w:val="0"/>
        <w:ind w:left="709"/>
        <w:jc w:val="both"/>
        <w:rPr>
          <w:color w:val="000000"/>
          <w:sz w:val="26"/>
          <w:szCs w:val="26"/>
        </w:rPr>
      </w:pPr>
    </w:p>
    <w:p w:rsidR="00C5228D" w:rsidRDefault="00C5228D" w:rsidP="00D07E13">
      <w:pPr>
        <w:jc w:val="center"/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Мероприятия по развитию улично-дорожной сети</w:t>
      </w:r>
    </w:p>
    <w:p w:rsidR="00FD5F0A" w:rsidRPr="00F9675B" w:rsidRDefault="00FD5F0A" w:rsidP="00FD5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9675B">
        <w:rPr>
          <w:sz w:val="26"/>
          <w:szCs w:val="26"/>
        </w:rPr>
        <w:t xml:space="preserve">Предусмотреть  дополнительный землеотвод шириной  5 </w:t>
      </w:r>
      <w:proofErr w:type="spellStart"/>
      <w:r w:rsidRPr="00F9675B">
        <w:rPr>
          <w:sz w:val="26"/>
          <w:szCs w:val="26"/>
        </w:rPr>
        <w:t>п.м</w:t>
      </w:r>
      <w:proofErr w:type="spellEnd"/>
      <w:r w:rsidRPr="00F9675B">
        <w:rPr>
          <w:sz w:val="26"/>
          <w:szCs w:val="26"/>
        </w:rPr>
        <w:t xml:space="preserve">. для создания условий строительства  водопропускного сооружения по объекту: Реконструкция автодороги М-3 «Украина» - Муромцево в </w:t>
      </w:r>
      <w:proofErr w:type="spellStart"/>
      <w:r w:rsidRPr="00F9675B">
        <w:rPr>
          <w:sz w:val="26"/>
          <w:szCs w:val="26"/>
        </w:rPr>
        <w:t>Бабынинском</w:t>
      </w:r>
      <w:proofErr w:type="spellEnd"/>
      <w:r w:rsidRPr="00F9675B">
        <w:rPr>
          <w:sz w:val="26"/>
          <w:szCs w:val="26"/>
        </w:rPr>
        <w:t xml:space="preserve"> районе (водоотведение на участке с </w:t>
      </w:r>
      <w:proofErr w:type="gramStart"/>
      <w:r w:rsidRPr="00F9675B">
        <w:rPr>
          <w:sz w:val="26"/>
          <w:szCs w:val="26"/>
        </w:rPr>
        <w:t>км</w:t>
      </w:r>
      <w:proofErr w:type="gramEnd"/>
      <w:r w:rsidRPr="00F9675B">
        <w:rPr>
          <w:sz w:val="26"/>
          <w:szCs w:val="26"/>
        </w:rPr>
        <w:t xml:space="preserve"> 0+040 по км 0+450 с устройством водопропускного сооружения).</w:t>
      </w:r>
    </w:p>
    <w:p w:rsidR="00FD5F0A" w:rsidRPr="00F9675B" w:rsidRDefault="00FD5F0A" w:rsidP="00FD5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F9675B">
        <w:rPr>
          <w:sz w:val="26"/>
          <w:szCs w:val="26"/>
        </w:rPr>
        <w:t>В соответствии с пунктом 3 статьи 25 Федерального закона 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не допускается размещение объектов капитального строительства в полосе отвода  автомобильных дорог общего пользования регионального или межмуниципального значения Калужской области.</w:t>
      </w:r>
      <w:proofErr w:type="gramEnd"/>
    </w:p>
    <w:p w:rsidR="00FD5F0A" w:rsidRDefault="00FD5F0A" w:rsidP="00FD5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F9675B">
        <w:rPr>
          <w:sz w:val="26"/>
          <w:szCs w:val="26"/>
        </w:rPr>
        <w:t>В соответствии с пунктом 16 статьи 3 и пунктом 8 статьи 26 вышеуказанного закона установлен особый режим использования  земельных участков в полосе отвода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её сохранности с учетом перспектив развития автомобильной дороги. На этом основании размещение объектов капитального строительства в границах придорожной полосы не допускается.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Развитие транспортной инфраструктуры является первоочередной социальной и </w:t>
      </w:r>
      <w:proofErr w:type="spellStart"/>
      <w:r w:rsidRPr="00D643F2">
        <w:rPr>
          <w:sz w:val="26"/>
          <w:szCs w:val="26"/>
        </w:rPr>
        <w:t>градостроительно</w:t>
      </w:r>
      <w:proofErr w:type="spellEnd"/>
      <w:r w:rsidRPr="00D643F2">
        <w:rPr>
          <w:sz w:val="26"/>
          <w:szCs w:val="26"/>
        </w:rPr>
        <w:t>-инженерной задачей. Разрешение транспортных проблем возможно только при комплексном подходе к реконструкции и развитию всех элементов транспортной инфраструктуры.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Необходимое развитие улично-дорожной сети определяется двумя обстоятельствами: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необходимостью реконструкции улично-дорожной сети в существующих районах как поселка Воротынск, так и прилегающих деревень в связи с дальнейшим ростом транспортных потоков и возникновением дефицита пропускной способности на дорогах;</w:t>
      </w:r>
    </w:p>
    <w:p w:rsidR="00C5228D" w:rsidRPr="00D643F2" w:rsidRDefault="00C5228D" w:rsidP="0028112C">
      <w:pPr>
        <w:pStyle w:val="a8"/>
        <w:tabs>
          <w:tab w:val="left" w:pos="142"/>
          <w:tab w:val="num" w:pos="926"/>
        </w:tabs>
        <w:spacing w:after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размещением новых районов строительства с необходимостью организации транспортных связей как внутри районов, так и с существующими населенными пунктами городского поселения.</w:t>
      </w:r>
    </w:p>
    <w:p w:rsidR="00C5228D" w:rsidRPr="00D643F2" w:rsidRDefault="00C5228D" w:rsidP="0028112C">
      <w:pPr>
        <w:pStyle w:val="a8"/>
        <w:tabs>
          <w:tab w:val="left" w:pos="142"/>
          <w:tab w:val="num" w:pos="926"/>
        </w:tabs>
        <w:spacing w:after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 основным задачам и соответствующим им мероприятиям по развитию магистральной улично-дорожной сети относятся:</w:t>
      </w:r>
    </w:p>
    <w:p w:rsidR="00C5228D" w:rsidRPr="00D643F2" w:rsidRDefault="00C5228D" w:rsidP="0028112C">
      <w:pPr>
        <w:pStyle w:val="a8"/>
        <w:tabs>
          <w:tab w:val="left" w:pos="142"/>
          <w:tab w:val="num" w:pos="926"/>
        </w:tabs>
        <w:spacing w:after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на расчетный срок – доведение улично-дорожной сети до нормативного уровня;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color w:val="000000"/>
          <w:sz w:val="26"/>
          <w:szCs w:val="26"/>
        </w:rPr>
        <w:t>ликвидация «узких» мест улично-дорожной сети;</w:t>
      </w:r>
    </w:p>
    <w:p w:rsidR="00C5228D" w:rsidRPr="00D643F2" w:rsidRDefault="00C5228D" w:rsidP="0028112C">
      <w:pPr>
        <w:tabs>
          <w:tab w:val="left" w:pos="142"/>
        </w:tabs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выполнение ремонта автодорог с необходимым устройством дополнительных площадок для парковки автомобилей по существующим улицам центральной части поселка, в том числе внутри квартальных проездов;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на улицах с дорогами, отсыпанных щебнем, необходимо производить постоянную подсыпку и </w:t>
      </w:r>
      <w:proofErr w:type="spellStart"/>
      <w:r w:rsidRPr="00D643F2">
        <w:rPr>
          <w:sz w:val="26"/>
          <w:szCs w:val="26"/>
        </w:rPr>
        <w:t>грейдерование</w:t>
      </w:r>
      <w:proofErr w:type="spellEnd"/>
      <w:r w:rsidRPr="00D643F2">
        <w:rPr>
          <w:sz w:val="26"/>
          <w:szCs w:val="26"/>
        </w:rPr>
        <w:t xml:space="preserve"> для ликвидации проседания грунта;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обеспечение </w:t>
      </w:r>
      <w:r w:rsidRPr="00D643F2">
        <w:rPr>
          <w:bCs/>
          <w:sz w:val="26"/>
          <w:szCs w:val="26"/>
        </w:rPr>
        <w:t>безопасности</w:t>
      </w:r>
      <w:r w:rsidRPr="00D643F2">
        <w:rPr>
          <w:sz w:val="26"/>
          <w:szCs w:val="26"/>
        </w:rPr>
        <w:t xml:space="preserve"> движения автотранспорта и пешеходов, путем создания пешеходных путей передвижения;</w:t>
      </w:r>
    </w:p>
    <w:p w:rsidR="00C5228D" w:rsidRPr="00D643F2" w:rsidRDefault="00C5228D" w:rsidP="0028112C">
      <w:pPr>
        <w:tabs>
          <w:tab w:val="left" w:pos="142"/>
        </w:tabs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обеспечение подъездов к участкам, расположенным в глубине кварталов;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7" w:name="_Toc189897367"/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предусмотреть транспортные связи проектируемого района жилой застройки с существующими улицами поселка, и </w:t>
      </w:r>
      <w:r w:rsidRPr="00D643F2">
        <w:rPr>
          <w:color w:val="000000"/>
          <w:sz w:val="26"/>
          <w:szCs w:val="26"/>
        </w:rPr>
        <w:t>создание рациональной сети внутриквартальных проездов в районе предполагаемого строительства.</w:t>
      </w:r>
      <w:r w:rsidRPr="00D643F2">
        <w:rPr>
          <w:sz w:val="26"/>
          <w:szCs w:val="26"/>
        </w:rPr>
        <w:t xml:space="preserve"> </w:t>
      </w:r>
      <w:r w:rsidRPr="00D643F2">
        <w:rPr>
          <w:bCs/>
          <w:sz w:val="26"/>
          <w:szCs w:val="26"/>
        </w:rPr>
        <w:t>Прокладка будущих трасс улиц</w:t>
      </w:r>
      <w:r w:rsidRPr="00D643F2">
        <w:rPr>
          <w:sz w:val="26"/>
          <w:szCs w:val="26"/>
        </w:rPr>
        <w:t xml:space="preserve"> различной категории должна проводиться с наименьшими затратами, </w:t>
      </w:r>
      <w:r w:rsidRPr="00D643F2">
        <w:rPr>
          <w:bCs/>
          <w:sz w:val="26"/>
          <w:szCs w:val="26"/>
        </w:rPr>
        <w:t>с активным использованием уже имеющихся участков улиц и проезжих частей,</w:t>
      </w:r>
      <w:r w:rsidRPr="00D643F2">
        <w:rPr>
          <w:sz w:val="26"/>
          <w:szCs w:val="26"/>
        </w:rPr>
        <w:t xml:space="preserve"> с возможностью прокладки магистралей вдоль границ жилой и производственной застройки, вдоль трасс железных дорог (общие коммуникации); с наименьшими экологическими нарушениями окружающей среды. При установлении поперечных профилей улиц следует учитывать перспективное развитие объектов инженерной инфраструктуры поселка.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Конкретные решения по планировке улиц должны определяться на стадии разработки проектов планировки и в соответствии с нормативными документами.</w:t>
      </w:r>
      <w:bookmarkEnd w:id="27"/>
    </w:p>
    <w:p w:rsidR="00C5228D" w:rsidRPr="00D643F2" w:rsidRDefault="00C5228D" w:rsidP="0028112C">
      <w:pPr>
        <w:tabs>
          <w:tab w:val="left" w:pos="142"/>
        </w:tabs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Гаражи и автостоянки</w:t>
      </w:r>
    </w:p>
    <w:p w:rsidR="00C5228D" w:rsidRPr="00D643F2" w:rsidRDefault="00C5228D" w:rsidP="0028112C">
      <w:pPr>
        <w:tabs>
          <w:tab w:val="left" w:pos="142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D643F2">
        <w:rPr>
          <w:sz w:val="26"/>
          <w:szCs w:val="26"/>
        </w:rPr>
        <w:t>На селитебных территориях следует размещать в соответствии с нормами СНиП 2.07.01-89 открытые стоянки для постоянного хранения не менее 90 % расчетного количества легковых автомобилей, принадлежащих жителям. Индивидуальные гаражи размещаются только на индивидуальных участках.</w:t>
      </w:r>
    </w:p>
    <w:p w:rsidR="00B37E63" w:rsidRPr="00D643F2" w:rsidRDefault="00B37E63" w:rsidP="0028112C">
      <w:pPr>
        <w:pStyle w:val="20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B37E63" w:rsidRDefault="00BD351F" w:rsidP="00BD351F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28" w:name="_Toc403481064"/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IV</w:t>
      </w:r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6"/>
          <w:szCs w:val="26"/>
        </w:rPr>
        <w:t>Железнодорожный транспорт</w:t>
      </w:r>
      <w:bookmarkEnd w:id="28"/>
    </w:p>
    <w:p w:rsidR="00BD351F" w:rsidRPr="00BD351F" w:rsidRDefault="00BD351F" w:rsidP="00BD351F">
      <w:pPr>
        <w:spacing w:line="240" w:lineRule="atLeast"/>
        <w:ind w:firstLine="709"/>
        <w:jc w:val="both"/>
      </w:pPr>
      <w:r>
        <w:rPr>
          <w:sz w:val="26"/>
        </w:rPr>
        <w:t>В</w:t>
      </w:r>
      <w:r w:rsidRPr="00BD351F">
        <w:rPr>
          <w:sz w:val="26"/>
        </w:rPr>
        <w:t xml:space="preserve"> рамках</w:t>
      </w:r>
      <w:r>
        <w:rPr>
          <w:sz w:val="26"/>
        </w:rPr>
        <w:t xml:space="preserve"> </w:t>
      </w:r>
      <w:r w:rsidRPr="00BD351F">
        <w:rPr>
          <w:sz w:val="26"/>
        </w:rPr>
        <w:t>Стратегии развития железнодорожного транспорта в Российской Федерации до 2030 года</w:t>
      </w:r>
      <w:r>
        <w:rPr>
          <w:sz w:val="26"/>
        </w:rPr>
        <w:t xml:space="preserve"> </w:t>
      </w:r>
      <w:r w:rsidRPr="00BD351F">
        <w:rPr>
          <w:sz w:val="26"/>
        </w:rPr>
        <w:t>предполагается</w:t>
      </w:r>
      <w:r>
        <w:rPr>
          <w:sz w:val="26"/>
        </w:rPr>
        <w:t xml:space="preserve"> </w:t>
      </w:r>
      <w:r w:rsidRPr="00BD351F">
        <w:rPr>
          <w:sz w:val="26"/>
        </w:rPr>
        <w:t>дополнительно</w:t>
      </w:r>
      <w:r>
        <w:rPr>
          <w:sz w:val="26"/>
        </w:rPr>
        <w:t xml:space="preserve"> строительство </w:t>
      </w:r>
      <w:r w:rsidRPr="00397ACF">
        <w:rPr>
          <w:sz w:val="26"/>
        </w:rPr>
        <w:t>подъездны</w:t>
      </w:r>
      <w:r>
        <w:rPr>
          <w:sz w:val="26"/>
        </w:rPr>
        <w:t>х</w:t>
      </w:r>
      <w:r w:rsidRPr="00397ACF">
        <w:rPr>
          <w:sz w:val="26"/>
        </w:rPr>
        <w:t xml:space="preserve"> пут</w:t>
      </w:r>
      <w:r>
        <w:rPr>
          <w:sz w:val="26"/>
        </w:rPr>
        <w:t>ей</w:t>
      </w:r>
      <w:r w:rsidRPr="00397ACF">
        <w:rPr>
          <w:sz w:val="26"/>
        </w:rPr>
        <w:t xml:space="preserve"> к индустриальному парку </w:t>
      </w:r>
      <w:r>
        <w:rPr>
          <w:sz w:val="26"/>
        </w:rPr>
        <w:t>«</w:t>
      </w:r>
      <w:proofErr w:type="spellStart"/>
      <w:r w:rsidR="00F640A9" w:rsidRPr="00F640A9">
        <w:rPr>
          <w:sz w:val="26"/>
        </w:rPr>
        <w:t>Лемкон</w:t>
      </w:r>
      <w:proofErr w:type="spellEnd"/>
      <w:r>
        <w:rPr>
          <w:sz w:val="26"/>
        </w:rPr>
        <w:t>»</w:t>
      </w:r>
      <w:r w:rsidRPr="00397ACF">
        <w:rPr>
          <w:sz w:val="26"/>
        </w:rPr>
        <w:t xml:space="preserve"> (станция Воротынск)</w:t>
      </w:r>
      <w:r>
        <w:rPr>
          <w:sz w:val="26"/>
        </w:rPr>
        <w:t xml:space="preserve"> с целью </w:t>
      </w:r>
      <w:r w:rsidRPr="00397ACF">
        <w:rPr>
          <w:sz w:val="26"/>
        </w:rPr>
        <w:t>обеспечени</w:t>
      </w:r>
      <w:r>
        <w:rPr>
          <w:sz w:val="26"/>
        </w:rPr>
        <w:t>я</w:t>
      </w:r>
      <w:r w:rsidRPr="00397ACF">
        <w:rPr>
          <w:sz w:val="26"/>
        </w:rPr>
        <w:t xml:space="preserve"> доступа новых производств к железнодорожной инфраструктуре</w:t>
      </w:r>
      <w:r>
        <w:rPr>
          <w:sz w:val="26"/>
        </w:rPr>
        <w:t xml:space="preserve">. Протяженность путей будет определена </w:t>
      </w:r>
      <w:r w:rsidRPr="00397ACF">
        <w:rPr>
          <w:sz w:val="26"/>
        </w:rPr>
        <w:t>при</w:t>
      </w:r>
      <w:r>
        <w:rPr>
          <w:sz w:val="26"/>
        </w:rPr>
        <w:t xml:space="preserve"> дальнейшем</w:t>
      </w:r>
      <w:r w:rsidRPr="00397ACF">
        <w:rPr>
          <w:sz w:val="26"/>
        </w:rPr>
        <w:t xml:space="preserve"> проектировании</w:t>
      </w:r>
      <w:r>
        <w:rPr>
          <w:sz w:val="26"/>
        </w:rPr>
        <w:t>.</w:t>
      </w:r>
    </w:p>
    <w:p w:rsidR="00EE7675" w:rsidRDefault="00EE7675" w:rsidP="0028112C">
      <w:pPr>
        <w:pStyle w:val="1"/>
        <w:spacing w:line="240" w:lineRule="auto"/>
        <w:rPr>
          <w:lang w:val="ru-RU"/>
        </w:rPr>
      </w:pPr>
    </w:p>
    <w:p w:rsidR="00B37E63" w:rsidRPr="00D63D70" w:rsidRDefault="00B37E63" w:rsidP="0028112C">
      <w:pPr>
        <w:pStyle w:val="1"/>
        <w:spacing w:line="240" w:lineRule="auto"/>
        <w:rPr>
          <w:lang w:val="ru-RU"/>
        </w:rPr>
      </w:pPr>
      <w:bookmarkStart w:id="29" w:name="_Toc403481065"/>
      <w:r w:rsidRPr="00FB24FF">
        <w:t>V</w:t>
      </w:r>
      <w:r w:rsidRPr="00D63D70">
        <w:rPr>
          <w:lang w:val="ru-RU"/>
        </w:rPr>
        <w:t>. Положения генерального плана по улучшению состояния окружающей среды</w:t>
      </w:r>
      <w:bookmarkEnd w:id="29"/>
    </w:p>
    <w:p w:rsidR="00453FF7" w:rsidRPr="00D643F2" w:rsidRDefault="00453FF7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Данных по сбросу сточных вод в водные объекты в границах исследуемой территории нет. Поэтому необходимо предусмотреть ряд конкретных мероприятий по обеспечению нормативной очистки сточных вод для исключения загрязнения водных объектов:</w:t>
      </w:r>
    </w:p>
    <w:p w:rsidR="00453FF7" w:rsidRPr="00D643F2" w:rsidRDefault="00453FF7" w:rsidP="0028112C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Ужесточить контроль на данной территории за сельскохозяйственными предприятиями, осуществляющими сброс сточных вод в поверхностные воды.</w:t>
      </w:r>
    </w:p>
    <w:p w:rsidR="00453FF7" w:rsidRPr="00D643F2" w:rsidRDefault="00453FF7" w:rsidP="0028112C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Ведение мониторинга поверхностных вод в границах данной территории (производить отбор проб воды и аналитический контроль. В зависимости от типа загрязнения проводить соответствующие мероприятия по очистке загрязненных сточных вод).</w:t>
      </w:r>
    </w:p>
    <w:p w:rsidR="00453FF7" w:rsidRPr="00D643F2" w:rsidRDefault="00453FF7" w:rsidP="0028112C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Развитие систем канализации и очистки сточных вод.</w:t>
      </w:r>
    </w:p>
    <w:p w:rsidR="00453FF7" w:rsidRPr="00FB24FF" w:rsidRDefault="00453FF7" w:rsidP="0028112C">
      <w:pPr>
        <w:pStyle w:val="21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целях снижения негативного воздействия среды обитания на здоровье населения в городском поселении «Поселок Воротынск» необходима реализация </w:t>
      </w:r>
      <w:r w:rsidRPr="00FB24FF">
        <w:rPr>
          <w:sz w:val="26"/>
          <w:szCs w:val="26"/>
        </w:rPr>
        <w:t xml:space="preserve">комплекса мероприятий, указанных в таблице </w:t>
      </w:r>
      <w:r w:rsidR="00FB24FF" w:rsidRPr="00FB24FF">
        <w:rPr>
          <w:sz w:val="26"/>
          <w:szCs w:val="26"/>
        </w:rPr>
        <w:t>6</w:t>
      </w:r>
      <w:r w:rsidR="00C44388">
        <w:rPr>
          <w:sz w:val="26"/>
          <w:szCs w:val="26"/>
        </w:rPr>
        <w:t>.</w:t>
      </w:r>
    </w:p>
    <w:p w:rsidR="00453FF7" w:rsidRPr="00A457C7" w:rsidRDefault="00453FF7" w:rsidP="0028112C">
      <w:pPr>
        <w:pStyle w:val="210"/>
        <w:spacing w:after="0" w:line="240" w:lineRule="auto"/>
        <w:jc w:val="right"/>
        <w:rPr>
          <w:sz w:val="26"/>
          <w:szCs w:val="26"/>
          <w:lang w:val="en-US"/>
        </w:rPr>
      </w:pPr>
      <w:r w:rsidRPr="00FB24FF">
        <w:rPr>
          <w:sz w:val="26"/>
          <w:szCs w:val="26"/>
        </w:rPr>
        <w:t xml:space="preserve">Таблица </w:t>
      </w:r>
      <w:r w:rsidR="00A457C7">
        <w:rPr>
          <w:sz w:val="26"/>
          <w:szCs w:val="26"/>
          <w:lang w:val="en-US"/>
        </w:rPr>
        <w:t>7</w:t>
      </w:r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5857"/>
      </w:tblGrid>
      <w:tr w:rsidR="00453FF7" w:rsidRPr="00D643F2">
        <w:trPr>
          <w:trHeight w:val="251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43F2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43F2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453FF7" w:rsidRPr="00D643F2">
        <w:trPr>
          <w:trHeight w:val="1035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 xml:space="preserve">Улучшение состояния атмосферного воздуха 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  <w:u w:val="single"/>
              </w:rPr>
              <w:t>Планировочные мероприятия</w:t>
            </w:r>
            <w:r w:rsidRPr="00D643F2">
              <w:rPr>
                <w:sz w:val="26"/>
                <w:szCs w:val="26"/>
              </w:rPr>
              <w:t xml:space="preserve"> влияют на уменьшение воздействия выбросов предприятия на жилые районы и предусматривают: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расположение предприятия и жилых массивов с учетом господствующих направлений ветра;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размещение объектов и предприятия на площадке таким образом, чтобы исключалось попадание дымовых факелов на селитебную зону;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рациональное расположение заслона между жилым районом и предприятием;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устройство санитарно-защитной зоны.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  <w:u w:val="single"/>
              </w:rPr>
              <w:t>Технологические мероприятия</w:t>
            </w:r>
            <w:r w:rsidRPr="00D643F2">
              <w:rPr>
                <w:sz w:val="26"/>
                <w:szCs w:val="26"/>
              </w:rPr>
              <w:t xml:space="preserve"> включают: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кооперация проектируемого объекта с другими предприятиями с целью уменьшения количества «грязных производств» на предприятии;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использование более прогрессивной технологии для получения продукции;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увеличение единичной мощности агрегатов при одинаковой суммарной производительности;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применение в производстве более «чистого» вида топлива.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 xml:space="preserve">К </w:t>
            </w:r>
            <w:r w:rsidRPr="00D643F2">
              <w:rPr>
                <w:sz w:val="26"/>
                <w:szCs w:val="26"/>
                <w:u w:val="single"/>
              </w:rPr>
              <w:t>специальным мероприятиям</w:t>
            </w:r>
            <w:r w:rsidRPr="00D643F2">
              <w:rPr>
                <w:sz w:val="26"/>
                <w:szCs w:val="26"/>
              </w:rPr>
              <w:t>, направленным на сокращение объемов и токсичности выбросов объекта и снижение приземных концентраций загрязняющих веществ, относятся: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сокращение неорганизованных выбросов;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очистка и обезвреживание вредных веществ из отходящих газов;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улучшение условий рассеивания выбросов.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установка стационарного поста наблюдения (в районе промышленной застройки) за состоянием атмосферного воздуха;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увеличение площади зелёных насаждений вдоль основных автодорог и железнодорожной магистрали;</w:t>
            </w:r>
          </w:p>
          <w:p w:rsidR="00453FF7" w:rsidRPr="00D643F2" w:rsidRDefault="00453FF7" w:rsidP="0028112C">
            <w:pPr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 xml:space="preserve">- ужесточение контроля за техническим состоянием транспортных средств и </w:t>
            </w:r>
            <w:r w:rsidRPr="00D643F2">
              <w:rPr>
                <w:sz w:val="26"/>
                <w:szCs w:val="26"/>
              </w:rPr>
              <w:lastRenderedPageBreak/>
              <w:t>использованием этилированного бензина;</w:t>
            </w:r>
          </w:p>
          <w:p w:rsidR="00453FF7" w:rsidRPr="00D643F2" w:rsidRDefault="00453FF7" w:rsidP="0028112C">
            <w:pPr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- совершенствование структуры сети мониторинга загрязнения данного населенного пункта (</w:t>
            </w:r>
            <w:r w:rsidRPr="00D643F2">
              <w:rPr>
                <w:color w:val="000000"/>
                <w:sz w:val="26"/>
                <w:szCs w:val="26"/>
              </w:rPr>
              <w:t xml:space="preserve">комплексное ведение мониторинга действующих предприятий в соответствии с экологическими нормами и </w:t>
            </w:r>
            <w:r w:rsidR="0078526D" w:rsidRPr="00D643F2">
              <w:rPr>
                <w:color w:val="000000"/>
                <w:sz w:val="26"/>
                <w:szCs w:val="26"/>
              </w:rPr>
              <w:t>правилами, создание</w:t>
            </w:r>
            <w:r w:rsidRPr="00D643F2">
              <w:rPr>
                <w:sz w:val="26"/>
                <w:szCs w:val="26"/>
              </w:rPr>
              <w:t xml:space="preserve"> сводного тома ПДВ на основе отчетов </w:t>
            </w:r>
            <w:r w:rsidR="0078526D" w:rsidRPr="00D643F2">
              <w:rPr>
                <w:sz w:val="26"/>
                <w:szCs w:val="26"/>
              </w:rPr>
              <w:t>ПДВ предприятий</w:t>
            </w:r>
            <w:r w:rsidRPr="00D643F2">
              <w:rPr>
                <w:sz w:val="26"/>
                <w:szCs w:val="26"/>
              </w:rPr>
              <w:t xml:space="preserve"> п. Воротынск);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выявление причинно-следственных связей между загрязнением атмосферного воздуха и здоровьем населения, проживающих в санитарно-защитных зонах промпредприятий.</w:t>
            </w:r>
          </w:p>
        </w:tc>
      </w:tr>
      <w:tr w:rsidR="00453FF7" w:rsidRPr="00D643F2">
        <w:trPr>
          <w:trHeight w:val="1035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Улучшение качества питьевого водоснабжения 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реконструкция существующей службы эксплуатации системы водоснабжения и водоотведения;</w:t>
            </w:r>
          </w:p>
          <w:p w:rsidR="00453FF7" w:rsidRPr="00D643F2" w:rsidRDefault="00453FF7" w:rsidP="0028112C">
            <w:pPr>
              <w:pStyle w:val="a5"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 xml:space="preserve">- улучшению состояния зон санитарной охраны </w:t>
            </w:r>
            <w:proofErr w:type="spellStart"/>
            <w:r w:rsidRPr="00D643F2">
              <w:rPr>
                <w:sz w:val="26"/>
                <w:szCs w:val="26"/>
              </w:rPr>
              <w:t>водоисточников</w:t>
            </w:r>
            <w:proofErr w:type="spellEnd"/>
            <w:r w:rsidRPr="00D643F2">
              <w:rPr>
                <w:sz w:val="26"/>
                <w:szCs w:val="26"/>
              </w:rPr>
              <w:t xml:space="preserve">; </w:t>
            </w:r>
          </w:p>
          <w:p w:rsidR="00453FF7" w:rsidRPr="00D643F2" w:rsidRDefault="00453FF7" w:rsidP="0028112C">
            <w:pPr>
              <w:pStyle w:val="a5"/>
              <w:widowControl w:val="0"/>
              <w:suppressAutoHyphens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- защите источников питьевого водоснабжения от вредного воздействия объектов животноводства;</w:t>
            </w:r>
          </w:p>
          <w:p w:rsidR="00453FF7" w:rsidRPr="00D643F2" w:rsidRDefault="00453FF7" w:rsidP="0028112C">
            <w:pPr>
              <w:pStyle w:val="a5"/>
              <w:widowControl w:val="0"/>
              <w:suppressAutoHyphens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- расчистке русел рек и ручьев;</w:t>
            </w:r>
          </w:p>
          <w:p w:rsidR="00453FF7" w:rsidRPr="00D643F2" w:rsidRDefault="00453FF7" w:rsidP="0028112C">
            <w:pPr>
              <w:pStyle w:val="a5"/>
              <w:widowControl w:val="0"/>
              <w:suppressAutoHyphens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 xml:space="preserve">- укреплению берегов рек и ручьев; 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оснащение водозаборных сооружений системами обезжелезивания и современными способами обеззараживания воды (очистка поверхностного стока с селитебных территорий).</w:t>
            </w:r>
          </w:p>
        </w:tc>
      </w:tr>
      <w:tr w:rsidR="00453FF7" w:rsidRPr="00D643F2">
        <w:trPr>
          <w:trHeight w:val="931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Улучшение состояния поверхностных водоемов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развитие систем канализации и очистки вод: хозяйственно-бытовых, производственных, ливневых;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благоустройство мест массового отдыха населения.</w:t>
            </w:r>
          </w:p>
        </w:tc>
      </w:tr>
      <w:tr w:rsidR="00453FF7" w:rsidRPr="00D643F2">
        <w:trPr>
          <w:trHeight w:val="1035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 xml:space="preserve">Улучшение состояния почв 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 xml:space="preserve">- совершенствование системы санитарной очистки бытового мусора (привлечение жителей для проведения следующих работ: ликвидация всех самовольных свалок в пределах черты </w:t>
            </w:r>
            <w:r w:rsidR="00104A8E" w:rsidRPr="00D643F2">
              <w:rPr>
                <w:rFonts w:ascii="Times New Roman" w:hAnsi="Times New Roman"/>
                <w:sz w:val="26"/>
                <w:szCs w:val="26"/>
              </w:rPr>
              <w:t>городского поселения</w:t>
            </w:r>
            <w:r w:rsidRPr="00D643F2">
              <w:rPr>
                <w:rFonts w:ascii="Times New Roman" w:hAnsi="Times New Roman"/>
                <w:sz w:val="26"/>
                <w:szCs w:val="26"/>
              </w:rPr>
              <w:t>, устройство скамеек и урн, ремонт заборов, ограждений и другие работы).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обеспечение проведения комплекса природоохранных мероприятий, способствующих сохранению почв от эрозии и загрязнения (очистку берегов рек</w:t>
            </w:r>
            <w:r w:rsidR="00104A8E" w:rsidRPr="00D643F2">
              <w:rPr>
                <w:rFonts w:ascii="Times New Roman" w:hAnsi="Times New Roman"/>
                <w:sz w:val="26"/>
                <w:szCs w:val="26"/>
              </w:rPr>
              <w:t xml:space="preserve"> и ручьев</w:t>
            </w:r>
            <w:r w:rsidRPr="00D643F2">
              <w:rPr>
                <w:rFonts w:ascii="Times New Roman" w:hAnsi="Times New Roman"/>
                <w:sz w:val="26"/>
                <w:szCs w:val="26"/>
              </w:rPr>
              <w:t xml:space="preserve"> и склонов оврагов от бытового и строительного мусора).</w:t>
            </w:r>
          </w:p>
        </w:tc>
      </w:tr>
      <w:tr w:rsidR="00453FF7" w:rsidRPr="00D643F2">
        <w:trPr>
          <w:trHeight w:val="548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Сокращение акустического дискомфорта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увеличение площади зелёных насаждений вдоль основных автодорог и железнодорожной магистрали.</w:t>
            </w:r>
          </w:p>
        </w:tc>
      </w:tr>
    </w:tbl>
    <w:p w:rsidR="00453FF7" w:rsidRPr="00D643F2" w:rsidRDefault="00453FF7" w:rsidP="0028112C">
      <w:pPr>
        <w:ind w:left="720" w:hanging="360"/>
        <w:jc w:val="center"/>
        <w:rPr>
          <w:sz w:val="26"/>
          <w:szCs w:val="26"/>
        </w:rPr>
      </w:pPr>
    </w:p>
    <w:p w:rsidR="00B37E63" w:rsidRPr="00D643F2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bookmarkStart w:id="30" w:name="_Toc403481066"/>
      <w:r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lastRenderedPageBreak/>
        <w:t>V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>.</w:t>
      </w:r>
      <w:r w:rsidR="003608B3"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 xml:space="preserve"> Мероприятия по улучшению экологической</w:t>
      </w:r>
      <w:r w:rsidR="003608B3" w:rsidRPr="00D643F2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>обстановки и охране природы</w:t>
      </w:r>
      <w:bookmarkEnd w:id="30"/>
    </w:p>
    <w:p w:rsidR="00B37E63" w:rsidRPr="00FB24FF" w:rsidRDefault="00FB24FF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FB24FF">
        <w:rPr>
          <w:b/>
          <w:i/>
          <w:sz w:val="26"/>
          <w:szCs w:val="26"/>
        </w:rPr>
        <w:t>Почвы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 Обеспечение проведения комплекса природоохранных мероприятий, способствующих сохранению почв от эрозии и загрязнения.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2. Ликвидация несанкционированных локализованных свалок с последующей рекультивацией территории.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3. Реабилитация территорий промышленных предприятий, предполагаемых к выносу и диверсификации.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4. Внедрение инновационных технологий по утилизации промышленных отходов.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5. Укрепление склонов оврагов путем их озеленения, благоустройство территории оврагов.</w:t>
      </w:r>
    </w:p>
    <w:p w:rsidR="00B37E63" w:rsidRPr="00FB24FF" w:rsidRDefault="00B37E63" w:rsidP="0028112C">
      <w:pPr>
        <w:pStyle w:val="24"/>
        <w:spacing w:after="0" w:line="240" w:lineRule="auto"/>
        <w:ind w:firstLine="720"/>
        <w:jc w:val="center"/>
        <w:rPr>
          <w:b/>
          <w:bCs/>
          <w:i/>
          <w:iCs/>
          <w:sz w:val="26"/>
          <w:szCs w:val="26"/>
        </w:rPr>
      </w:pPr>
      <w:r w:rsidRPr="00FB24FF">
        <w:rPr>
          <w:b/>
          <w:bCs/>
          <w:i/>
          <w:iCs/>
          <w:sz w:val="26"/>
          <w:szCs w:val="26"/>
        </w:rPr>
        <w:t>Шум. Э</w:t>
      </w:r>
      <w:r w:rsidR="00FB24FF">
        <w:rPr>
          <w:b/>
          <w:bCs/>
          <w:i/>
          <w:iCs/>
          <w:sz w:val="26"/>
          <w:szCs w:val="26"/>
        </w:rPr>
        <w:t>лектромагнитные излучения (ЭМИ)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 Перераспределение транспортных потоков, уменьшение доли грузового транспорта в центральных районах поселка. Замена дорожных покрытий.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2 Установка </w:t>
      </w:r>
      <w:proofErr w:type="spellStart"/>
      <w:r w:rsidRPr="00D643F2">
        <w:rPr>
          <w:sz w:val="26"/>
          <w:szCs w:val="26"/>
        </w:rPr>
        <w:t>шумозащитных</w:t>
      </w:r>
      <w:proofErr w:type="spellEnd"/>
      <w:r w:rsidRPr="00D643F2">
        <w:rPr>
          <w:sz w:val="26"/>
          <w:szCs w:val="26"/>
        </w:rPr>
        <w:t xml:space="preserve"> экранов, формирование </w:t>
      </w:r>
      <w:proofErr w:type="spellStart"/>
      <w:r w:rsidRPr="00D643F2">
        <w:rPr>
          <w:sz w:val="26"/>
          <w:szCs w:val="26"/>
        </w:rPr>
        <w:t>шумозащитных</w:t>
      </w:r>
      <w:proofErr w:type="spellEnd"/>
      <w:r w:rsidRPr="00D643F2">
        <w:rPr>
          <w:sz w:val="26"/>
          <w:szCs w:val="26"/>
        </w:rPr>
        <w:t xml:space="preserve"> посадок зеленых насаждений вдоль основных транспортных магистралей.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3. Организация санитарно-защитных зон и зон ограничения застройки от источников ЭМИ.</w:t>
      </w:r>
    </w:p>
    <w:p w:rsidR="00614D86" w:rsidRDefault="00614D86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B37E63" w:rsidRPr="00FB24FF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31" w:name="_Toc403481067"/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V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 w:rsidR="003608B3"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II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Формирование природно-экологического каркаса </w:t>
      </w:r>
      <w:r w:rsidR="00FB24FF"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городского поселения</w:t>
      </w:r>
      <w:bookmarkEnd w:id="31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Природно-экологический каркас поселка включает все виды зеленых насаждений, пойменные растительные комплексы, озелененную овражно-балочную сеть, водные объекты, кварталы усадебной застройки, кладбища.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Cs/>
          <w:iCs/>
          <w:sz w:val="26"/>
          <w:szCs w:val="26"/>
        </w:rPr>
        <w:t>Мероприятия по развитию и размещению зеленых насаждений</w:t>
      </w:r>
      <w:r w:rsidRPr="00D643F2">
        <w:rPr>
          <w:sz w:val="26"/>
          <w:szCs w:val="26"/>
        </w:rPr>
        <w:t xml:space="preserve"> направлены на формирование единой системы зеленых насаждений, основы экологического каркаса территории поселка, и заключаются в следующем: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максимальное сохранение и восстановление зеленых насаждений всех видов пользования;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обеспечение соблюдения режимов охраны, проведение работ по регенерации зеленых насаждений;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реабилитация существующих и создание новых крупных поселковых парков, как площадных элементов экологического каркаса, особенно в районах новой застройки;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озеленение санитарно-защитных зон предприятий, зон охраны линий электропередач, защитных полос вдоль железнодорожных путей и транспортных магистралей;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усиление </w:t>
      </w:r>
      <w:proofErr w:type="spellStart"/>
      <w:r w:rsidRPr="00D643F2">
        <w:rPr>
          <w:sz w:val="26"/>
          <w:szCs w:val="26"/>
        </w:rPr>
        <w:t>средозащитной</w:t>
      </w:r>
      <w:proofErr w:type="spellEnd"/>
      <w:r w:rsidRPr="00D643F2">
        <w:rPr>
          <w:sz w:val="26"/>
          <w:szCs w:val="26"/>
        </w:rPr>
        <w:t xml:space="preserve"> роли зеленых насаждений на склонах террас, оврагов, в пределах </w:t>
      </w:r>
      <w:proofErr w:type="spellStart"/>
      <w:r w:rsidRPr="00D643F2">
        <w:rPr>
          <w:sz w:val="26"/>
          <w:szCs w:val="26"/>
        </w:rPr>
        <w:t>водоохранных</w:t>
      </w:r>
      <w:proofErr w:type="spellEnd"/>
      <w:r w:rsidRPr="00D643F2">
        <w:rPr>
          <w:sz w:val="26"/>
          <w:szCs w:val="26"/>
        </w:rPr>
        <w:t xml:space="preserve"> зон и прибрежных защитных полос водных объектов;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формирование на вновь осваиваемых и реконструируемых территориях жилой и общественной застройки участков зеленых насаждений общего пользования, </w:t>
      </w:r>
      <w:proofErr w:type="spellStart"/>
      <w:r w:rsidRPr="00D643F2">
        <w:rPr>
          <w:sz w:val="26"/>
          <w:szCs w:val="26"/>
        </w:rPr>
        <w:t>планировочно</w:t>
      </w:r>
      <w:proofErr w:type="spellEnd"/>
      <w:r w:rsidRPr="00D643F2">
        <w:rPr>
          <w:sz w:val="26"/>
          <w:szCs w:val="26"/>
        </w:rPr>
        <w:t xml:space="preserve"> взаимосвязанных с лесными массивами </w:t>
      </w:r>
      <w:proofErr w:type="spellStart"/>
      <w:r w:rsidRPr="00D643F2">
        <w:rPr>
          <w:sz w:val="26"/>
          <w:szCs w:val="26"/>
        </w:rPr>
        <w:t>припоселковой</w:t>
      </w:r>
      <w:proofErr w:type="spellEnd"/>
      <w:r w:rsidRPr="00D643F2">
        <w:rPr>
          <w:sz w:val="26"/>
          <w:szCs w:val="26"/>
        </w:rPr>
        <w:t xml:space="preserve"> зоны.</w:t>
      </w:r>
    </w:p>
    <w:p w:rsidR="003608B3" w:rsidRPr="00D643F2" w:rsidRDefault="003608B3" w:rsidP="0028112C">
      <w:pPr>
        <w:rPr>
          <w:sz w:val="26"/>
          <w:szCs w:val="26"/>
        </w:rPr>
      </w:pPr>
    </w:p>
    <w:p w:rsidR="00D07E13" w:rsidRDefault="00D07E1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lang w:val="en-US"/>
        </w:rPr>
      </w:pPr>
      <w:bookmarkStart w:id="32" w:name="_Toc403481068"/>
    </w:p>
    <w:p w:rsidR="00D07E13" w:rsidRDefault="00D07E13">
      <w:pPr>
        <w:rPr>
          <w:rFonts w:cs="Arial"/>
          <w:b/>
          <w:bCs/>
          <w:color w:val="000000"/>
          <w:sz w:val="26"/>
          <w:szCs w:val="28"/>
        </w:rPr>
      </w:pPr>
      <w:r>
        <w:rPr>
          <w:i/>
          <w:iCs/>
          <w:color w:val="000000"/>
          <w:sz w:val="26"/>
        </w:rPr>
        <w:br w:type="page"/>
      </w:r>
    </w:p>
    <w:p w:rsidR="00B37E63" w:rsidRPr="00FB24FF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</w:rPr>
      </w:pPr>
      <w:r w:rsidRPr="00FB24FF">
        <w:rPr>
          <w:rFonts w:ascii="Times New Roman" w:hAnsi="Times New Roman"/>
          <w:i w:val="0"/>
          <w:iCs w:val="0"/>
          <w:color w:val="000000"/>
          <w:sz w:val="26"/>
        </w:rPr>
        <w:lastRenderedPageBreak/>
        <w:t>V.</w:t>
      </w:r>
      <w:r w:rsidR="00FB24FF" w:rsidRPr="00FB24FF">
        <w:rPr>
          <w:rFonts w:ascii="Times New Roman" w:hAnsi="Times New Roman"/>
          <w:i w:val="0"/>
          <w:iCs w:val="0"/>
          <w:color w:val="000000"/>
          <w:sz w:val="26"/>
        </w:rPr>
        <w:t>III</w:t>
      </w:r>
      <w:r w:rsidRPr="00FB24FF">
        <w:rPr>
          <w:rFonts w:ascii="Times New Roman" w:hAnsi="Times New Roman"/>
          <w:i w:val="0"/>
          <w:iCs w:val="0"/>
          <w:color w:val="000000"/>
          <w:sz w:val="26"/>
        </w:rPr>
        <w:t xml:space="preserve"> Положения генерального плана по санитарной очистке территории</w:t>
      </w:r>
      <w:bookmarkEnd w:id="32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Полигон ТБО, как комплекс сооружений, предназначенный для размещения и обезвреживания отходов, концентрирует на ограниченной территории значительное количество загрязняющих веществ. Для исключения опасности окружающей природной среде при проектировании и строительстве полигона ТБО должны быть предусмотрены меры, исключающие возможность загрязнения: устройство противофильтрационного экрана, планировка уклона основания для сбора фильтрата, устройство дренажной системы с целью отвода образующегося фильтрата, организация системы перехвата и отвода атмосферных осадков с прилегающих земельных участков. В составе дренажных выделений содержатся комплексные соединения меди, цинка, свинца, кадмия, мышьяка и других высокотоксичных элементов.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Реализация строительства полигона, в соответствии с вышеуказанными положениями, в значительной степени позволит обеспечить требования концепции минимизации экологического риска, согласно которой решается задача максимально возможного снижения экологической нагрузки на окружающую природную среду.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п. Воротынск бытовые отходы, включающие твердый домовой мусор, смет c усовершенствованных дорожных покрытий, нетоксичные отходы производственных и коммунальных предприятий, специфические отходы потребления и производства (подлежащие учету и захоронению), собираются по планово-регулярной системе и транспортируются для обезвреживания на полигон твердых бытовых и малотоксичных промышленных отходов ООО «ЖЭУ» МО</w:t>
      </w:r>
      <w:r w:rsidR="006D2938">
        <w:rPr>
          <w:sz w:val="26"/>
          <w:szCs w:val="26"/>
        </w:rPr>
        <w:t> </w:t>
      </w:r>
      <w:r w:rsidRPr="00D643F2">
        <w:rPr>
          <w:sz w:val="26"/>
          <w:szCs w:val="26"/>
        </w:rPr>
        <w:t>«Поселок Воротынск».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Санитарную очистку и уборку территории производят: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ЗИЛ - КО-431 мусор - 1 шт.;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ЗИЛ - 4404 мусор - 1 шт.;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ГАЗ 53 АСМ - 1 шт.;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ЗИЛ - КО - 713 (поливомоечная, </w:t>
      </w:r>
      <w:proofErr w:type="spellStart"/>
      <w:r w:rsidRPr="00D643F2">
        <w:rPr>
          <w:sz w:val="26"/>
          <w:szCs w:val="26"/>
        </w:rPr>
        <w:t>пескоразбрасывающая</w:t>
      </w:r>
      <w:proofErr w:type="spellEnd"/>
      <w:r w:rsidRPr="00D643F2">
        <w:rPr>
          <w:sz w:val="26"/>
          <w:szCs w:val="26"/>
        </w:rPr>
        <w:t xml:space="preserve"> - зимой) - 1 шт.;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ЗИЛ 130 полив - 1 шт.</w:t>
      </w:r>
    </w:p>
    <w:p w:rsidR="0027068B" w:rsidRPr="00312795" w:rsidRDefault="0027068B" w:rsidP="0027068B">
      <w:pPr>
        <w:shd w:val="clear" w:color="auto" w:fill="FFFFFF"/>
        <w:ind w:firstLine="720"/>
        <w:jc w:val="both"/>
        <w:rPr>
          <w:sz w:val="26"/>
          <w:szCs w:val="26"/>
        </w:rPr>
      </w:pPr>
      <w:r w:rsidRPr="00312795">
        <w:rPr>
          <w:sz w:val="26"/>
          <w:szCs w:val="26"/>
        </w:rPr>
        <w:t>Отходы обезвреживаются на полигоне (свалке) ТБО. Полигоны ТБО:</w:t>
      </w:r>
    </w:p>
    <w:p w:rsidR="0027068B" w:rsidRPr="00312795" w:rsidRDefault="0027068B" w:rsidP="0027068B">
      <w:pPr>
        <w:ind w:firstLine="709"/>
        <w:rPr>
          <w:sz w:val="26"/>
          <w:szCs w:val="26"/>
        </w:rPr>
      </w:pPr>
      <w:r w:rsidRPr="00312795">
        <w:rPr>
          <w:sz w:val="26"/>
          <w:szCs w:val="26"/>
        </w:rPr>
        <w:t>- </w:t>
      </w:r>
      <w:r>
        <w:rPr>
          <w:sz w:val="26"/>
          <w:szCs w:val="26"/>
        </w:rPr>
        <w:t>э</w:t>
      </w:r>
      <w:r w:rsidRPr="00312795">
        <w:rPr>
          <w:sz w:val="26"/>
          <w:szCs w:val="26"/>
        </w:rPr>
        <w:t>ксплуатирующая организация полигона (свалки) - ООО «Внешние сети»</w:t>
      </w:r>
      <w:r>
        <w:rPr>
          <w:sz w:val="26"/>
          <w:szCs w:val="26"/>
        </w:rPr>
        <w:t>;</w:t>
      </w:r>
      <w:r w:rsidRPr="00312795">
        <w:rPr>
          <w:sz w:val="26"/>
          <w:szCs w:val="26"/>
        </w:rPr>
        <w:t xml:space="preserve"> </w:t>
      </w:r>
    </w:p>
    <w:p w:rsidR="0027068B" w:rsidRPr="00312795" w:rsidRDefault="0027068B" w:rsidP="0027068B">
      <w:pPr>
        <w:shd w:val="clear" w:color="auto" w:fill="FFFFFF"/>
        <w:ind w:firstLine="709"/>
        <w:jc w:val="both"/>
        <w:rPr>
          <w:sz w:val="26"/>
          <w:szCs w:val="26"/>
        </w:rPr>
      </w:pPr>
      <w:r w:rsidRPr="00312795">
        <w:rPr>
          <w:sz w:val="26"/>
          <w:szCs w:val="26"/>
        </w:rPr>
        <w:t>- </w:t>
      </w:r>
      <w:r>
        <w:rPr>
          <w:sz w:val="26"/>
          <w:szCs w:val="26"/>
        </w:rPr>
        <w:t>п</w:t>
      </w:r>
      <w:r w:rsidRPr="00312795">
        <w:rPr>
          <w:sz w:val="26"/>
          <w:szCs w:val="26"/>
        </w:rPr>
        <w:t>роектируемый срок эксплуатации нового полигона 20 лет</w:t>
      </w:r>
      <w:r>
        <w:rPr>
          <w:sz w:val="26"/>
          <w:szCs w:val="26"/>
        </w:rPr>
        <w:t>;</w:t>
      </w:r>
      <w:r w:rsidRPr="00312795">
        <w:rPr>
          <w:sz w:val="26"/>
          <w:szCs w:val="26"/>
        </w:rPr>
        <w:t xml:space="preserve"> </w:t>
      </w:r>
    </w:p>
    <w:p w:rsidR="0027068B" w:rsidRPr="00312795" w:rsidRDefault="0027068B" w:rsidP="0027068B">
      <w:pPr>
        <w:shd w:val="clear" w:color="auto" w:fill="FFFFFF"/>
        <w:ind w:firstLine="709"/>
        <w:jc w:val="both"/>
        <w:rPr>
          <w:sz w:val="26"/>
          <w:szCs w:val="26"/>
        </w:rPr>
      </w:pPr>
      <w:r w:rsidRPr="00312795">
        <w:rPr>
          <w:sz w:val="26"/>
          <w:szCs w:val="26"/>
        </w:rPr>
        <w:t>- вместимость - 25 тыс.м</w:t>
      </w:r>
      <w:r w:rsidRPr="00312795">
        <w:rPr>
          <w:sz w:val="26"/>
          <w:szCs w:val="26"/>
          <w:vertAlign w:val="superscript"/>
        </w:rPr>
        <w:t>3</w:t>
      </w:r>
      <w:r w:rsidRPr="00312795">
        <w:rPr>
          <w:sz w:val="26"/>
          <w:szCs w:val="26"/>
        </w:rPr>
        <w:t>/ год</w:t>
      </w:r>
      <w:r>
        <w:rPr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качестве изолирующих слоев полигона применяется зимой снег, мелкий строительный материал, летом - частично грунт.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Технология укладки - метод «надвига» и «сдвига» в соответствии с «Инструкцией по проектированию, эксплуатации и рекультивации полигона ТБО». Мусоровозы, разгружаются перед рабочей картой. Бульдозер сдвигает на рабочую карту и уплотняет при помощи прохождения двух - четыре кратным проходом по ним. С целью контроля, состояния окружающей среды, на объекте по размещению ТБО и в пределах его воздействия на окружающую среду, создана программ производственного контроля, ведется комплексный мониторинг. Основными негативными моментами являются - загрязнение воздуха подземных и поверхностных вод, почв, растительности.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 основании решения от 11 мая 2007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г</w:t>
      </w:r>
      <w:r w:rsidR="00FB24FF">
        <w:rPr>
          <w:sz w:val="26"/>
          <w:szCs w:val="26"/>
        </w:rPr>
        <w:t>.</w:t>
      </w:r>
      <w:r w:rsidRPr="00D643F2">
        <w:rPr>
          <w:sz w:val="26"/>
          <w:szCs w:val="26"/>
        </w:rPr>
        <w:t xml:space="preserve"> </w:t>
      </w:r>
      <w:proofErr w:type="spellStart"/>
      <w:r w:rsidRPr="00D643F2">
        <w:rPr>
          <w:sz w:val="26"/>
          <w:szCs w:val="26"/>
        </w:rPr>
        <w:t>Бабынинского</w:t>
      </w:r>
      <w:proofErr w:type="spellEnd"/>
      <w:r w:rsidRPr="00D643F2">
        <w:rPr>
          <w:sz w:val="26"/>
          <w:szCs w:val="26"/>
        </w:rPr>
        <w:t xml:space="preserve"> районного суда Калужской области скотомогильник (яма </w:t>
      </w:r>
      <w:proofErr w:type="spellStart"/>
      <w:r w:rsidRPr="00D643F2">
        <w:rPr>
          <w:sz w:val="26"/>
          <w:szCs w:val="26"/>
        </w:rPr>
        <w:t>Беккари</w:t>
      </w:r>
      <w:proofErr w:type="spellEnd"/>
      <w:r w:rsidRPr="00D643F2">
        <w:rPr>
          <w:sz w:val="26"/>
          <w:szCs w:val="26"/>
        </w:rPr>
        <w:t>) ликвидирован.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Мусоросжигательные установки отсутствуют.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Обезвреживание специфических отходов (т.е. отходов медицинских учреждений, прежде всего опасных рискованных отходов здравоохранения и отходов парикмахерских) не производится.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Сбор пищевых отходов не осуществляется.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Данные о проектных работах (выполненных или находящихся в стадии разработки) по вопросам санитарной очистки и уборки населенного пункта отсутствуют.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Производственные отходы 4 класса, подобно коммунальным - </w:t>
      </w:r>
      <w:proofErr w:type="spellStart"/>
      <w:r w:rsidRPr="00D643F2">
        <w:rPr>
          <w:sz w:val="26"/>
          <w:szCs w:val="26"/>
        </w:rPr>
        <w:t>захораниваются</w:t>
      </w:r>
      <w:proofErr w:type="spellEnd"/>
      <w:r w:rsidRPr="00D643F2">
        <w:rPr>
          <w:sz w:val="26"/>
          <w:szCs w:val="26"/>
        </w:rPr>
        <w:t xml:space="preserve"> на полигоне (свалке) ТБО. На основании разрешения </w:t>
      </w:r>
      <w:proofErr w:type="spellStart"/>
      <w:r w:rsidRPr="00D643F2">
        <w:rPr>
          <w:sz w:val="26"/>
          <w:szCs w:val="26"/>
        </w:rPr>
        <w:t>Ростехнадзора</w:t>
      </w:r>
      <w:proofErr w:type="spellEnd"/>
      <w:r w:rsidRPr="00D643F2">
        <w:rPr>
          <w:sz w:val="26"/>
          <w:szCs w:val="26"/>
        </w:rPr>
        <w:t xml:space="preserve"> по Калужской области. Годовое поступление промышленных отходов 7,3 %.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От ООО ЖЭУ отходы сдаются в ООО ОН ПЦ «Регион-Центр экология».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Проектные предложения по совершенствованию схемы санитарной очистки поселка позволят решить следующие задачи:</w:t>
      </w:r>
    </w:p>
    <w:p w:rsidR="00B37E63" w:rsidRPr="00D643F2" w:rsidRDefault="00FB24FF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рационально использовать территории поселка;</w:t>
      </w:r>
    </w:p>
    <w:p w:rsidR="00B37E63" w:rsidRPr="00D643F2" w:rsidRDefault="00FB24FF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снять угрозу непредсказуемых загрязнений почвы, подземных и поверхностных вод продуктами выщелачивания складированных отходов и токсичными элементами;</w:t>
      </w:r>
    </w:p>
    <w:p w:rsidR="00B37E63" w:rsidRPr="00D643F2" w:rsidRDefault="00FB24FF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использовать отходы (бытовые и производственные как вторичный ресурс, осуществив постепенный переход к безотходной технологии);</w:t>
      </w:r>
    </w:p>
    <w:p w:rsidR="00B37E63" w:rsidRDefault="00FB24FF" w:rsidP="006D2938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повысить экологическую безопасность проживания населения.</w:t>
      </w:r>
    </w:p>
    <w:p w:rsidR="006D2938" w:rsidRDefault="00D771AB" w:rsidP="006D2938">
      <w:pPr>
        <w:ind w:firstLine="720"/>
        <w:jc w:val="both"/>
      </w:pPr>
      <w:r>
        <w:rPr>
          <w:sz w:val="26"/>
          <w:szCs w:val="26"/>
        </w:rPr>
        <w:t>По данным ООО «Жилищно-эксплуатационное управление» п. Воротынск н</w:t>
      </w:r>
      <w:r w:rsidR="007D21E2">
        <w:rPr>
          <w:sz w:val="26"/>
          <w:szCs w:val="26"/>
        </w:rPr>
        <w:t>а территории с. Кумовское расположено 8 контейнеров для сбора ТБО. С</w:t>
      </w:r>
      <w:r w:rsidR="006D2938">
        <w:rPr>
          <w:sz w:val="26"/>
          <w:szCs w:val="26"/>
        </w:rPr>
        <w:t>анитарная очистка производится сан</w:t>
      </w:r>
      <w:r w:rsidR="007D21E2">
        <w:rPr>
          <w:sz w:val="26"/>
          <w:szCs w:val="26"/>
        </w:rPr>
        <w:t>кционированно</w:t>
      </w:r>
      <w:r w:rsidR="006D2938">
        <w:rPr>
          <w:sz w:val="26"/>
          <w:szCs w:val="26"/>
        </w:rPr>
        <w:t xml:space="preserve"> один раз в неделю. </w:t>
      </w:r>
    </w:p>
    <w:p w:rsidR="006D2938" w:rsidRPr="006D2938" w:rsidRDefault="006D2938" w:rsidP="006D2938">
      <w:pPr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Объектами санитарной очистки и уборки в деревн</w:t>
      </w:r>
      <w:r w:rsidR="00D771AB">
        <w:rPr>
          <w:sz w:val="26"/>
          <w:szCs w:val="26"/>
        </w:rPr>
        <w:t xml:space="preserve">ях </w:t>
      </w:r>
      <w:proofErr w:type="spellStart"/>
      <w:r w:rsidR="00D771AB">
        <w:rPr>
          <w:sz w:val="26"/>
          <w:szCs w:val="26"/>
        </w:rPr>
        <w:t>Рындино</w:t>
      </w:r>
      <w:proofErr w:type="spellEnd"/>
      <w:r w:rsidR="00D771AB">
        <w:rPr>
          <w:sz w:val="26"/>
          <w:szCs w:val="26"/>
        </w:rPr>
        <w:t xml:space="preserve"> и Шейная Гора</w:t>
      </w:r>
      <w:r w:rsidRPr="006D2938">
        <w:rPr>
          <w:sz w:val="26"/>
          <w:szCs w:val="26"/>
        </w:rPr>
        <w:t xml:space="preserve"> являются территории частных домовладений - мусоросборники, дворовые туалеты и помойные ямы, места расположения которых определены самими домовладельцами.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D2938">
        <w:rPr>
          <w:sz w:val="26"/>
          <w:szCs w:val="26"/>
        </w:rPr>
        <w:t>В настоящее время для сбора твердых бытовых отходов на территории дерев</w:t>
      </w:r>
      <w:r w:rsidR="00D771AB">
        <w:rPr>
          <w:sz w:val="26"/>
          <w:szCs w:val="26"/>
        </w:rPr>
        <w:t>ень</w:t>
      </w:r>
      <w:r w:rsidRPr="006D2938">
        <w:rPr>
          <w:sz w:val="26"/>
          <w:szCs w:val="26"/>
        </w:rPr>
        <w:t xml:space="preserve"> не установлены контейнеры.</w:t>
      </w:r>
      <w:r w:rsidRPr="006D2938">
        <w:rPr>
          <w:color w:val="000000"/>
          <w:sz w:val="26"/>
          <w:szCs w:val="26"/>
        </w:rPr>
        <w:t xml:space="preserve"> </w:t>
      </w:r>
      <w:r w:rsidRPr="006D2938">
        <w:rPr>
          <w:bCs/>
          <w:sz w:val="26"/>
          <w:szCs w:val="26"/>
        </w:rPr>
        <w:t>Механизированная уборка территорий населенных пунктов (комплексная уборка улиц) не осуществляется.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В целях улучшения состояния почв необходимо провести комплекс следующих мероприятий:</w:t>
      </w:r>
    </w:p>
    <w:p w:rsidR="006D2938" w:rsidRPr="006D2938" w:rsidRDefault="006D2938" w:rsidP="006D2938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771AB">
        <w:rPr>
          <w:sz w:val="26"/>
          <w:szCs w:val="26"/>
        </w:rPr>
        <w:t>С</w:t>
      </w:r>
      <w:r w:rsidRPr="006D2938">
        <w:rPr>
          <w:sz w:val="26"/>
          <w:szCs w:val="26"/>
        </w:rPr>
        <w:t xml:space="preserve">овершенствование системы санитарной очистки бытового мусора в деревне </w:t>
      </w:r>
      <w:proofErr w:type="spellStart"/>
      <w:r w:rsidR="00D771AB">
        <w:rPr>
          <w:sz w:val="26"/>
          <w:szCs w:val="26"/>
        </w:rPr>
        <w:t>Рындино</w:t>
      </w:r>
      <w:proofErr w:type="spellEnd"/>
      <w:r w:rsidR="00D771AB">
        <w:rPr>
          <w:sz w:val="26"/>
          <w:szCs w:val="26"/>
        </w:rPr>
        <w:t xml:space="preserve"> и Шейная Гора</w:t>
      </w:r>
      <w:r w:rsidRPr="006D2938">
        <w:rPr>
          <w:sz w:val="26"/>
          <w:szCs w:val="26"/>
        </w:rPr>
        <w:t>: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D2938">
        <w:rPr>
          <w:sz w:val="26"/>
          <w:szCs w:val="26"/>
        </w:rPr>
        <w:t>сбор ТБО контейнерным методом (установление</w:t>
      </w:r>
      <w:r w:rsidR="00D771AB">
        <w:rPr>
          <w:sz w:val="26"/>
          <w:szCs w:val="26"/>
        </w:rPr>
        <w:t xml:space="preserve"> в каждой деревне</w:t>
      </w:r>
      <w:r w:rsidRPr="006D2938">
        <w:rPr>
          <w:sz w:val="26"/>
          <w:szCs w:val="26"/>
        </w:rPr>
        <w:t xml:space="preserve"> металлического контейнера на площадке с твердым покрытием, ограждением с трех сторон). Лимит размещения и периодичность вывоза ТБО установить исходя из вместимости контейнера и сезона года;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D2938">
        <w:rPr>
          <w:sz w:val="26"/>
          <w:szCs w:val="26"/>
        </w:rPr>
        <w:t>снижение объемов мусора (свести к минимуму потребление продук</w:t>
      </w:r>
      <w:r w:rsidR="007B6CBB">
        <w:rPr>
          <w:sz w:val="26"/>
          <w:szCs w:val="26"/>
        </w:rPr>
        <w:t>ции</w:t>
      </w:r>
      <w:r w:rsidRPr="006D2938">
        <w:rPr>
          <w:sz w:val="26"/>
          <w:szCs w:val="26"/>
        </w:rPr>
        <w:t xml:space="preserve"> одноразового пользования);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D2938">
        <w:rPr>
          <w:sz w:val="26"/>
          <w:szCs w:val="26"/>
        </w:rPr>
        <w:t>определение конкретных организаций, ответственных за санитарную очистку данн</w:t>
      </w:r>
      <w:r w:rsidR="00D771AB">
        <w:rPr>
          <w:sz w:val="26"/>
          <w:szCs w:val="26"/>
        </w:rPr>
        <w:t>ых</w:t>
      </w:r>
      <w:r w:rsidRPr="006D2938">
        <w:rPr>
          <w:sz w:val="26"/>
          <w:szCs w:val="26"/>
        </w:rPr>
        <w:t xml:space="preserve"> территори</w:t>
      </w:r>
      <w:r w:rsidR="00D771AB">
        <w:rPr>
          <w:sz w:val="26"/>
          <w:szCs w:val="26"/>
        </w:rPr>
        <w:t>й</w:t>
      </w:r>
      <w:r w:rsidRPr="006D2938">
        <w:rPr>
          <w:sz w:val="26"/>
          <w:szCs w:val="26"/>
        </w:rPr>
        <w:t>.</w:t>
      </w:r>
    </w:p>
    <w:p w:rsidR="006D2938" w:rsidRDefault="006D2938" w:rsidP="006D2938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771AB">
        <w:rPr>
          <w:sz w:val="26"/>
          <w:szCs w:val="26"/>
        </w:rPr>
        <w:t>Б</w:t>
      </w:r>
      <w:r w:rsidRPr="006D2938">
        <w:rPr>
          <w:sz w:val="26"/>
          <w:szCs w:val="26"/>
        </w:rPr>
        <w:t>лагоустройство мест массового отдыха населения.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 xml:space="preserve">На первую очередь: размещение </w:t>
      </w:r>
      <w:r w:rsidRPr="006D2938">
        <w:rPr>
          <w:sz w:val="26"/>
          <w:szCs w:val="26"/>
        </w:rPr>
        <w:t xml:space="preserve">в деревне </w:t>
      </w:r>
      <w:proofErr w:type="spellStart"/>
      <w:r>
        <w:rPr>
          <w:sz w:val="26"/>
          <w:szCs w:val="26"/>
        </w:rPr>
        <w:t>Рындино</w:t>
      </w:r>
      <w:proofErr w:type="spellEnd"/>
      <w:r>
        <w:rPr>
          <w:sz w:val="26"/>
          <w:szCs w:val="26"/>
        </w:rPr>
        <w:t xml:space="preserve"> и Шейная Гора по одной</w:t>
      </w:r>
      <w:r w:rsidRPr="00024295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ке</w:t>
      </w:r>
      <w:r w:rsidRPr="00024295">
        <w:rPr>
          <w:sz w:val="26"/>
          <w:szCs w:val="26"/>
        </w:rPr>
        <w:t xml:space="preserve">, с установкой </w:t>
      </w:r>
      <w:r w:rsidRPr="00024295">
        <w:rPr>
          <w:color w:val="000000"/>
          <w:sz w:val="26"/>
          <w:szCs w:val="26"/>
        </w:rPr>
        <w:t xml:space="preserve">мусоросборников </w:t>
      </w:r>
      <w:r w:rsidRPr="00024295">
        <w:rPr>
          <w:sz w:val="26"/>
          <w:szCs w:val="26"/>
        </w:rPr>
        <w:t>(контейнеров), необходимо заключить договор на вывоз ТБО.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  <w:u w:val="single"/>
        </w:rPr>
      </w:pPr>
      <w:r w:rsidRPr="00024295">
        <w:rPr>
          <w:color w:val="000000"/>
          <w:sz w:val="26"/>
          <w:szCs w:val="26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</w:t>
      </w:r>
      <w:r w:rsidRPr="00024295">
        <w:rPr>
          <w:color w:val="000000"/>
          <w:sz w:val="26"/>
          <w:szCs w:val="26"/>
        </w:rPr>
        <w:lastRenderedPageBreak/>
        <w:t xml:space="preserve">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024295">
          <w:rPr>
            <w:color w:val="000000"/>
            <w:sz w:val="26"/>
            <w:szCs w:val="26"/>
          </w:rPr>
          <w:t>20 м</w:t>
        </w:r>
      </w:smartTag>
      <w:r w:rsidRPr="00024295">
        <w:rPr>
          <w:color w:val="000000"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024295">
          <w:rPr>
            <w:color w:val="000000"/>
            <w:sz w:val="26"/>
            <w:szCs w:val="26"/>
          </w:rPr>
          <w:t>100 м</w:t>
        </w:r>
      </w:smartTag>
      <w:r w:rsidRPr="00024295">
        <w:rPr>
          <w:color w:val="000000"/>
          <w:sz w:val="26"/>
          <w:szCs w:val="26"/>
        </w:rPr>
        <w:t>. Размер площадок должен быть рассчитан на установку необходимого числа контейнеров, но не более 5</w:t>
      </w:r>
      <w:r w:rsidRPr="00024295">
        <w:rPr>
          <w:sz w:val="26"/>
          <w:szCs w:val="26"/>
        </w:rPr>
        <w:t>.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 xml:space="preserve">Для вывоза мусора достаточно одной машины-мусоровоза ЗИЛ 433362 МКМ-2. 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>Для сбора ТБО необходимо использовать:</w:t>
      </w:r>
    </w:p>
    <w:p w:rsidR="00A26F29" w:rsidRPr="00024295" w:rsidRDefault="00A26F29" w:rsidP="00A26F29">
      <w:pPr>
        <w:numPr>
          <w:ilvl w:val="0"/>
          <w:numId w:val="15"/>
        </w:numPr>
        <w:tabs>
          <w:tab w:val="left" w:pos="1065"/>
        </w:tabs>
        <w:suppressAutoHyphens/>
        <w:ind w:left="0"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 xml:space="preserve">несменяемые контейнеры объемом </w:t>
      </w:r>
      <w:smartTag w:uri="urn:schemas-microsoft-com:office:smarttags" w:element="metricconverter">
        <w:smartTagPr>
          <w:attr w:name="ProductID" w:val="0,75 м3"/>
        </w:smartTagPr>
        <w:r w:rsidRPr="00024295">
          <w:rPr>
            <w:sz w:val="26"/>
            <w:szCs w:val="26"/>
          </w:rPr>
          <w:t>0,75 м</w:t>
        </w:r>
        <w:r w:rsidRPr="00024295">
          <w:rPr>
            <w:sz w:val="26"/>
            <w:szCs w:val="26"/>
            <w:vertAlign w:val="superscript"/>
          </w:rPr>
          <w:t>3</w:t>
        </w:r>
      </w:smartTag>
      <w:r w:rsidRPr="00024295">
        <w:rPr>
          <w:sz w:val="26"/>
          <w:szCs w:val="26"/>
        </w:rPr>
        <w:t xml:space="preserve"> – 3-5 штук, целесообразно установить на площадках, расстояние от которых до границ участков жилых домов и озелененных площадок не менее </w:t>
      </w:r>
      <w:smartTag w:uri="urn:schemas-microsoft-com:office:smarttags" w:element="metricconverter">
        <w:smartTagPr>
          <w:attr w:name="ProductID" w:val="50 м"/>
        </w:smartTagPr>
        <w:r w:rsidRPr="00024295">
          <w:rPr>
            <w:sz w:val="26"/>
            <w:szCs w:val="26"/>
          </w:rPr>
          <w:t>50 м</w:t>
        </w:r>
      </w:smartTag>
      <w:r w:rsidRPr="00024295">
        <w:rPr>
          <w:sz w:val="26"/>
          <w:szCs w:val="26"/>
        </w:rPr>
        <w:t xml:space="preserve"> согласно СП 30-102-99 «Планировка и застройка территорий малоэтажного жилищного строительства»;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>Периодичность вывоза ТБО должна проводиться: не реже 1 раза в 3 суток в холодное время года (при температуре не выше 5</w:t>
      </w:r>
      <w:r w:rsidRPr="00024295">
        <w:rPr>
          <w:rFonts w:ascii="Symbol" w:hAnsi="Symbol"/>
          <w:sz w:val="26"/>
          <w:szCs w:val="26"/>
        </w:rPr>
        <w:t></w:t>
      </w:r>
      <w:r w:rsidRPr="00024295">
        <w:rPr>
          <w:sz w:val="26"/>
          <w:szCs w:val="26"/>
        </w:rPr>
        <w:t>С) и ежедневно в теплое время года.</w:t>
      </w:r>
    </w:p>
    <w:p w:rsidR="00A26F29" w:rsidRPr="006D2938" w:rsidRDefault="00A26F29" w:rsidP="00A26F29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>На полигон твердых бытовых отходов поступают отходы, образующиеся в жилых и общественных зданиях, торговых, зрелищных, спортивных и других предприятиях (включая отходы от текущего ремонта квартир), отходы от отопительных устройств местного отопления, смет, опавшие листья, собираемые с дворовых территорий.</w:t>
      </w:r>
    </w:p>
    <w:p w:rsidR="006D2938" w:rsidRDefault="006D2938" w:rsidP="0028112C">
      <w:pPr>
        <w:pStyle w:val="24"/>
        <w:spacing w:after="0" w:line="240" w:lineRule="auto"/>
        <w:ind w:firstLine="720"/>
        <w:jc w:val="both"/>
        <w:rPr>
          <w:sz w:val="26"/>
          <w:szCs w:val="26"/>
          <w:highlight w:val="red"/>
        </w:rPr>
      </w:pPr>
    </w:p>
    <w:p w:rsidR="00B37E63" w:rsidRPr="00FB24FF" w:rsidRDefault="00FB24FF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33" w:name="_Toc403481069"/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V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IV</w:t>
      </w:r>
      <w:r w:rsidR="00B37E63"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Организация кладбищ</w:t>
      </w:r>
      <w:bookmarkEnd w:id="33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Размеры земельного участка, отводимого под кладбище традиционного захоронения, определяются в соответствии с Рекомендациями по проектированию объектов ритуального назначения.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Площадь захоронений принимается ориентировочно 70% общей площади кладбища, расчетная норма земельного участка на одно захоронение гроба с телом умершего </w:t>
      </w:r>
      <w:smartTag w:uri="urn:schemas-microsoft-com:office:smarttags" w:element="metricconverter">
        <w:smartTagPr>
          <w:attr w:name="ProductID" w:val="5 м2"/>
        </w:smartTagPr>
        <w:r w:rsidRPr="00D643F2">
          <w:rPr>
            <w:sz w:val="26"/>
            <w:szCs w:val="26"/>
          </w:rPr>
          <w:t>5 м</w:t>
        </w:r>
        <w:r w:rsidRPr="00D643F2">
          <w:rPr>
            <w:sz w:val="26"/>
            <w:szCs w:val="26"/>
            <w:vertAlign w:val="superscript"/>
          </w:rPr>
          <w:t>2</w:t>
        </w:r>
      </w:smartTag>
      <w:r w:rsidRPr="00D643F2">
        <w:rPr>
          <w:sz w:val="26"/>
          <w:szCs w:val="26"/>
        </w:rPr>
        <w:t xml:space="preserve">. Коэффициент смертности для </w:t>
      </w:r>
      <w:proofErr w:type="spellStart"/>
      <w:r w:rsidRPr="00D643F2">
        <w:rPr>
          <w:sz w:val="26"/>
          <w:szCs w:val="26"/>
        </w:rPr>
        <w:t>Воротынска</w:t>
      </w:r>
      <w:proofErr w:type="spellEnd"/>
      <w:r w:rsidRPr="00D643F2">
        <w:rPr>
          <w:sz w:val="26"/>
          <w:szCs w:val="26"/>
        </w:rPr>
        <w:t xml:space="preserve"> составил 11 (относительная смертность на 1000 человек равна 11 в </w:t>
      </w:r>
      <w:smartTag w:uri="urn:schemas-microsoft-com:office:smarttags" w:element="metricconverter">
        <w:smartTagPr>
          <w:attr w:name="ProductID" w:val="2006 г"/>
        </w:smartTagPr>
        <w:r w:rsidRPr="00D643F2">
          <w:rPr>
            <w:sz w:val="26"/>
            <w:szCs w:val="26"/>
          </w:rPr>
          <w:t>2006 г</w:t>
        </w:r>
      </w:smartTag>
      <w:r w:rsidRPr="00D643F2">
        <w:rPr>
          <w:sz w:val="26"/>
          <w:szCs w:val="26"/>
        </w:rPr>
        <w:t xml:space="preserve">.). Разбивка секторов рекомендуется для трех типов захоронений: почетных, семейных и рядовых. Участки семейных захоронений ориентировочно по </w:t>
      </w:r>
      <w:smartTag w:uri="urn:schemas-microsoft-com:office:smarttags" w:element="metricconverter">
        <w:smartTagPr>
          <w:attr w:name="ProductID" w:val="25 м2"/>
        </w:smartTagPr>
        <w:r w:rsidRPr="00D643F2">
          <w:rPr>
            <w:sz w:val="26"/>
            <w:szCs w:val="26"/>
          </w:rPr>
          <w:t>25 м</w:t>
        </w:r>
        <w:r w:rsidRPr="00D643F2">
          <w:rPr>
            <w:sz w:val="26"/>
            <w:szCs w:val="26"/>
            <w:vertAlign w:val="superscript"/>
          </w:rPr>
          <w:t>2</w:t>
        </w:r>
      </w:smartTag>
      <w:r w:rsidRPr="00D643F2">
        <w:rPr>
          <w:sz w:val="26"/>
          <w:szCs w:val="26"/>
        </w:rPr>
        <w:t>, условно на 5 могил.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 участках, не имеющих естественного стока или с уклонами, превышающими максимально допустимые, необходимо предусматривать мероприятия по инженерной подготовке территории.</w:t>
      </w:r>
    </w:p>
    <w:p w:rsidR="00747921" w:rsidRDefault="00747921" w:rsidP="0028112C">
      <w:pPr>
        <w:pStyle w:val="1"/>
        <w:spacing w:line="240" w:lineRule="auto"/>
        <w:rPr>
          <w:lang w:val="ru-RU"/>
        </w:rPr>
      </w:pPr>
    </w:p>
    <w:p w:rsidR="00B37E63" w:rsidRPr="00F06B78" w:rsidRDefault="00B37E63" w:rsidP="0028112C">
      <w:pPr>
        <w:pStyle w:val="1"/>
        <w:spacing w:line="240" w:lineRule="auto"/>
        <w:rPr>
          <w:u w:val="single"/>
          <w:lang w:val="ru-RU"/>
        </w:rPr>
      </w:pPr>
      <w:bookmarkStart w:id="34" w:name="_Toc403481070"/>
      <w:r w:rsidRPr="00D643F2">
        <w:t>VI</w:t>
      </w:r>
      <w:r w:rsidRPr="00F06B78">
        <w:rPr>
          <w:lang w:val="ru-RU"/>
        </w:rPr>
        <w:t>. Положения генерального плана по инженерной</w:t>
      </w:r>
      <w:r w:rsidR="001F4AE4" w:rsidRPr="00F06B78">
        <w:rPr>
          <w:lang w:val="ru-RU"/>
        </w:rPr>
        <w:t xml:space="preserve"> </w:t>
      </w:r>
      <w:r w:rsidRPr="00F06B78">
        <w:rPr>
          <w:lang w:val="ru-RU"/>
        </w:rPr>
        <w:t>подготовке территории</w:t>
      </w:r>
      <w:bookmarkEnd w:id="34"/>
      <w:r w:rsidRPr="00F06B78">
        <w:rPr>
          <w:lang w:val="ru-RU"/>
        </w:rPr>
        <w:t xml:space="preserve"> 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Мероприятия по инженерной подготовке и защите территории должны быть обусловлены генеральным планом и связаны с природными условиями, а </w:t>
      </w:r>
      <w:r w:rsidR="00A708E2" w:rsidRPr="00ED5F41">
        <w:rPr>
          <w:sz w:val="26"/>
          <w:szCs w:val="26"/>
        </w:rPr>
        <w:t>также</w:t>
      </w:r>
      <w:r w:rsidRPr="00ED5F41">
        <w:rPr>
          <w:sz w:val="26"/>
          <w:szCs w:val="26"/>
        </w:rPr>
        <w:t xml:space="preserve"> должны регулироваться выбором планировочных, конструктивных и инженерно-технических решений застройки. 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Для устранения или уменьшения техногенного воздействия малоэтажной застройки на природные условия нужно предусматривать предупредительные меры: максимальное сохранение природного рельефа с обеспечением системы отвода поверхностных вод, минимальную плотность сети подземных инженерных сетей и равномерное их размещение по площади.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К территориям, на которых не допускается малоэтажное жилищное строительство относятся зоны активного проявления геологических процессов (оползни, осыпи, карсты, лавины, сели и т.д.)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lastRenderedPageBreak/>
        <w:t xml:space="preserve">Тепловые и газовые сети, трубопроводы водопровода и канализации,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участков при согласии их владельцев. 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Теплогазоснабжение малоэтажной жилой застройки допускается предусматривать как децентрализованным — от поквартирных генераторов автономного типа, так и централизованным — от существующих или вновь проектируемых котельных (ГРП), с соответствующими инженерными коммуникациями.</w:t>
      </w:r>
      <w:r w:rsidRPr="00ED5F41">
        <w:rPr>
          <w:b/>
          <w:sz w:val="26"/>
          <w:szCs w:val="26"/>
        </w:rPr>
        <w:t xml:space="preserve"> </w:t>
      </w:r>
      <w:r w:rsidRPr="00ED5F41">
        <w:rPr>
          <w:sz w:val="26"/>
          <w:szCs w:val="26"/>
        </w:rPr>
        <w:t>Расстояния от ГРП до жилой застройки следует принимать в соответствии с п. 5.3 СНиП 2.04.08.</w:t>
      </w:r>
    </w:p>
    <w:p w:rsidR="003608B3" w:rsidRPr="00ED5F41" w:rsidRDefault="003608B3" w:rsidP="0028112C">
      <w:pPr>
        <w:ind w:firstLine="708"/>
        <w:jc w:val="both"/>
        <w:rPr>
          <w:b/>
          <w:sz w:val="26"/>
          <w:szCs w:val="26"/>
        </w:rPr>
      </w:pPr>
      <w:r w:rsidRPr="00ED5F41">
        <w:rPr>
          <w:sz w:val="26"/>
          <w:szCs w:val="26"/>
        </w:rPr>
        <w:t xml:space="preserve">Водоснабжение малоэтажной застройки следует производить от централизованных систем в соответствии с требованиями СНиП 2.04.02 и допускается устраивать автономно — для одно-двухквартирных домов от шахтных и </w:t>
      </w:r>
      <w:proofErr w:type="spellStart"/>
      <w:r w:rsidRPr="00ED5F41">
        <w:rPr>
          <w:sz w:val="26"/>
          <w:szCs w:val="26"/>
        </w:rPr>
        <w:t>мелкотрубчатых</w:t>
      </w:r>
      <w:proofErr w:type="spellEnd"/>
      <w:r w:rsidRPr="00ED5F41">
        <w:rPr>
          <w:sz w:val="26"/>
          <w:szCs w:val="26"/>
        </w:rPr>
        <w:t xml:space="preserve"> колодцев, каптажей, родников в соответствии с проектом.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Ввод водопровода в одно-двухквартирные дома допускается при наличии подключения к централизованной системе канализации или при наличии местной канализации.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Расход воды на полив </w:t>
      </w:r>
      <w:proofErr w:type="spellStart"/>
      <w:r w:rsidRPr="00ED5F41">
        <w:rPr>
          <w:sz w:val="26"/>
          <w:szCs w:val="26"/>
        </w:rPr>
        <w:t>приквартирных</w:t>
      </w:r>
      <w:proofErr w:type="spellEnd"/>
      <w:r w:rsidRPr="00ED5F41">
        <w:rPr>
          <w:sz w:val="26"/>
          <w:szCs w:val="26"/>
        </w:rPr>
        <w:t xml:space="preserve"> участков малоэтажной застройки должен приниматься до 10 л/м2 в сутки; при этом на водозаборных устройствах следует предусматривать установку счетчиков.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Электроснабжение малоэтажной застройки следует проектировать в соответствии с ПУЭ (Правила устройства электроустановок) и РД34.20.185. 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Мощность трансформаторов ТП для электроснабжения малоэтажной застройки следует принимать по расчету.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Сеть 0,38 </w:t>
      </w:r>
      <w:proofErr w:type="spellStart"/>
      <w:r w:rsidRPr="00ED5F41">
        <w:rPr>
          <w:sz w:val="26"/>
          <w:szCs w:val="26"/>
        </w:rPr>
        <w:t>кВ</w:t>
      </w:r>
      <w:proofErr w:type="spellEnd"/>
      <w:r w:rsidRPr="00ED5F41">
        <w:rPr>
          <w:sz w:val="26"/>
          <w:szCs w:val="26"/>
        </w:rPr>
        <w:t xml:space="preserve"> следует выполнять воздушными (ВЛ) или кабельными (КЛ) линиями, как правило, по разомкнутой разветвленной схеме или петлевой схеме в разомкнутом режиме с </w:t>
      </w:r>
      <w:proofErr w:type="spellStart"/>
      <w:r w:rsidRPr="00ED5F41">
        <w:rPr>
          <w:sz w:val="26"/>
          <w:szCs w:val="26"/>
        </w:rPr>
        <w:t>однотрансфоматорными</w:t>
      </w:r>
      <w:proofErr w:type="spellEnd"/>
      <w:r w:rsidRPr="00ED5F41">
        <w:rPr>
          <w:sz w:val="26"/>
          <w:szCs w:val="26"/>
        </w:rPr>
        <w:t xml:space="preserve"> ТП.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Трассы ВЛ и КЛ 0,38 </w:t>
      </w:r>
      <w:proofErr w:type="spellStart"/>
      <w:r w:rsidRPr="00ED5F41">
        <w:rPr>
          <w:sz w:val="26"/>
          <w:szCs w:val="26"/>
        </w:rPr>
        <w:t>кВ</w:t>
      </w:r>
      <w:proofErr w:type="spellEnd"/>
      <w:r w:rsidRPr="00ED5F41">
        <w:rPr>
          <w:sz w:val="26"/>
          <w:szCs w:val="26"/>
        </w:rPr>
        <w:t xml:space="preserve"> должны проходить вне пределов </w:t>
      </w:r>
      <w:proofErr w:type="spellStart"/>
      <w:r w:rsidRPr="00ED5F41">
        <w:rPr>
          <w:sz w:val="26"/>
          <w:szCs w:val="26"/>
        </w:rPr>
        <w:t>приквартирных</w:t>
      </w:r>
      <w:proofErr w:type="spellEnd"/>
      <w:r w:rsidRPr="00ED5F41">
        <w:rPr>
          <w:sz w:val="26"/>
          <w:szCs w:val="26"/>
        </w:rPr>
        <w:t xml:space="preserve"> участков, быть доступными для подъезда к опорам ВЛ обслуживающего автотранспорта и позволять беспрепятственно проводить раскопку КЛ.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Требуемые разрывы следует принимать в соответствии с ПУЭ (Правила устройства электроустановок).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Ответвления от линии 0,38 </w:t>
      </w:r>
      <w:proofErr w:type="spellStart"/>
      <w:r w:rsidRPr="00ED5F41">
        <w:rPr>
          <w:sz w:val="26"/>
          <w:szCs w:val="26"/>
        </w:rPr>
        <w:t>кВ</w:t>
      </w:r>
      <w:proofErr w:type="spellEnd"/>
      <w:r w:rsidRPr="00ED5F41">
        <w:rPr>
          <w:sz w:val="26"/>
          <w:szCs w:val="26"/>
        </w:rPr>
        <w:t xml:space="preserve"> к зданию могут </w:t>
      </w:r>
      <w:r w:rsidR="00A708E2" w:rsidRPr="00ED5F41">
        <w:rPr>
          <w:sz w:val="26"/>
          <w:szCs w:val="26"/>
        </w:rPr>
        <w:t>выполняться: от</w:t>
      </w:r>
      <w:r w:rsidRPr="00ED5F41">
        <w:rPr>
          <w:sz w:val="26"/>
          <w:szCs w:val="26"/>
        </w:rPr>
        <w:t xml:space="preserve"> воздушных линий — изолированными проводами, самонесущими проводами, кабелем на тросе, кабелем в земле; от кабельных линий, проложенных в земле, путем установки кабельного </w:t>
      </w:r>
      <w:proofErr w:type="spellStart"/>
      <w:r w:rsidRPr="00ED5F41">
        <w:rPr>
          <w:sz w:val="26"/>
          <w:szCs w:val="26"/>
        </w:rPr>
        <w:t>ответвительного</w:t>
      </w:r>
      <w:proofErr w:type="spellEnd"/>
      <w:r w:rsidRPr="00ED5F41">
        <w:rPr>
          <w:sz w:val="26"/>
          <w:szCs w:val="26"/>
        </w:rPr>
        <w:t xml:space="preserve"> ящика вне пределов </w:t>
      </w:r>
      <w:proofErr w:type="spellStart"/>
      <w:r w:rsidRPr="00ED5F41">
        <w:rPr>
          <w:sz w:val="26"/>
          <w:szCs w:val="26"/>
        </w:rPr>
        <w:t>приквартирных</w:t>
      </w:r>
      <w:proofErr w:type="spellEnd"/>
      <w:r w:rsidRPr="00ED5F41">
        <w:rPr>
          <w:sz w:val="26"/>
          <w:szCs w:val="26"/>
        </w:rPr>
        <w:t xml:space="preserve"> участков.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Вводно-распределительный щиток (ВРЩ) должен устанавливаться внутри многоквартирного жилого здания в соответствии с гл. 7.1 ПУЭ. Допускается по согласованию с </w:t>
      </w:r>
      <w:proofErr w:type="spellStart"/>
      <w:r w:rsidRPr="00ED5F41">
        <w:rPr>
          <w:sz w:val="26"/>
          <w:szCs w:val="26"/>
        </w:rPr>
        <w:t>энергоснабжающей</w:t>
      </w:r>
      <w:proofErr w:type="spellEnd"/>
      <w:r w:rsidRPr="00ED5F41">
        <w:rPr>
          <w:sz w:val="26"/>
          <w:szCs w:val="26"/>
        </w:rPr>
        <w:t xml:space="preserve"> организацией установка ВРЩ на территории </w:t>
      </w:r>
      <w:proofErr w:type="spellStart"/>
      <w:r w:rsidRPr="00ED5F41">
        <w:rPr>
          <w:sz w:val="26"/>
          <w:szCs w:val="26"/>
        </w:rPr>
        <w:t>приквартирного</w:t>
      </w:r>
      <w:proofErr w:type="spellEnd"/>
      <w:r w:rsidRPr="00ED5F41">
        <w:rPr>
          <w:sz w:val="26"/>
          <w:szCs w:val="26"/>
        </w:rPr>
        <w:t xml:space="preserve"> участка в соответствующем климатическом и </w:t>
      </w:r>
      <w:proofErr w:type="spellStart"/>
      <w:r w:rsidRPr="00ED5F41">
        <w:rPr>
          <w:sz w:val="26"/>
          <w:szCs w:val="26"/>
        </w:rPr>
        <w:t>вандалозащитном</w:t>
      </w:r>
      <w:proofErr w:type="spellEnd"/>
      <w:r w:rsidRPr="00ED5F41">
        <w:rPr>
          <w:sz w:val="26"/>
          <w:szCs w:val="26"/>
        </w:rPr>
        <w:t xml:space="preserve"> исполнении.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При установке вводного щитка в здании (снаружи или внутри), на наружной части стены у ввода на высоте </w:t>
      </w:r>
      <w:smartTag w:uri="urn:schemas-microsoft-com:office:smarttags" w:element="metricconverter">
        <w:smartTagPr>
          <w:attr w:name="ProductID" w:val="2,5 м"/>
        </w:smartTagPr>
        <w:r w:rsidRPr="00ED5F41">
          <w:rPr>
            <w:sz w:val="26"/>
            <w:szCs w:val="26"/>
          </w:rPr>
          <w:t>2,5 м</w:t>
        </w:r>
      </w:smartTag>
      <w:r w:rsidRPr="00ED5F41">
        <w:rPr>
          <w:sz w:val="26"/>
          <w:szCs w:val="26"/>
        </w:rPr>
        <w:t xml:space="preserve"> должен устанавливаться отключающий аппарат в опломбированном ящике, возможность доступа к которому должна иметь только </w:t>
      </w:r>
      <w:proofErr w:type="spellStart"/>
      <w:r w:rsidRPr="00ED5F41">
        <w:rPr>
          <w:sz w:val="26"/>
          <w:szCs w:val="26"/>
        </w:rPr>
        <w:t>энергоснабжающая</w:t>
      </w:r>
      <w:proofErr w:type="spellEnd"/>
      <w:r w:rsidRPr="00ED5F41">
        <w:rPr>
          <w:sz w:val="26"/>
          <w:szCs w:val="26"/>
        </w:rPr>
        <w:t xml:space="preserve"> организация.</w:t>
      </w:r>
    </w:p>
    <w:p w:rsidR="00B37E6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На территориях малоэтажной застройки следует предусматривать: телефонную связь, </w:t>
      </w:r>
      <w:proofErr w:type="spellStart"/>
      <w:r w:rsidRPr="00ED5F41">
        <w:rPr>
          <w:sz w:val="26"/>
          <w:szCs w:val="26"/>
        </w:rPr>
        <w:t>трехпрограммное</w:t>
      </w:r>
      <w:proofErr w:type="spellEnd"/>
      <w:r w:rsidRPr="00ED5F41">
        <w:rPr>
          <w:sz w:val="26"/>
          <w:szCs w:val="26"/>
        </w:rPr>
        <w:t xml:space="preserve"> радиовещание, телевизионное вещание, </w:t>
      </w:r>
      <w:r w:rsidRPr="00ED5F41">
        <w:rPr>
          <w:sz w:val="26"/>
          <w:szCs w:val="26"/>
        </w:rPr>
        <w:lastRenderedPageBreak/>
        <w:t>централизованные системы пожарной и охранной сигнализации, автоматизированную систему диспетчерского контроля.</w:t>
      </w:r>
    </w:p>
    <w:p w:rsidR="00B37E63" w:rsidRDefault="00B37E63" w:rsidP="0028112C">
      <w:pPr>
        <w:pStyle w:val="1"/>
        <w:spacing w:line="240" w:lineRule="auto"/>
        <w:rPr>
          <w:lang w:val="ru-RU"/>
        </w:rPr>
      </w:pPr>
    </w:p>
    <w:p w:rsidR="00260D5E" w:rsidRPr="0028112C" w:rsidRDefault="00260D5E" w:rsidP="0028112C">
      <w:pPr>
        <w:pStyle w:val="1"/>
        <w:spacing w:line="240" w:lineRule="auto"/>
        <w:rPr>
          <w:lang w:val="ru-RU"/>
        </w:rPr>
      </w:pPr>
      <w:bookmarkStart w:id="35" w:name="_Toc236558937"/>
      <w:bookmarkStart w:id="36" w:name="_Toc403481071"/>
      <w:r w:rsidRPr="00D643F2">
        <w:t>VII</w:t>
      </w:r>
      <w:r w:rsidRPr="0028112C">
        <w:rPr>
          <w:lang w:val="ru-RU"/>
        </w:rPr>
        <w:t>. Мероприятия по развитию инженерной инфраструктуры</w:t>
      </w:r>
      <w:bookmarkEnd w:id="35"/>
      <w:bookmarkEnd w:id="36"/>
    </w:p>
    <w:p w:rsidR="00260D5E" w:rsidRPr="00FB24FF" w:rsidRDefault="00FB24FF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37" w:name="_Toc403481072"/>
      <w:r w:rsidRPr="00FB24FF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en-US"/>
        </w:rPr>
        <w:t>VII</w:t>
      </w:r>
      <w:r w:rsidRPr="00FB24FF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FB24FF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</w:t>
      </w:r>
      <w:r w:rsidR="00260D5E"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Инженерная инфраструктура</w:t>
      </w:r>
      <w:bookmarkEnd w:id="37"/>
    </w:p>
    <w:p w:rsidR="00260D5E" w:rsidRPr="00D643F2" w:rsidRDefault="00260D5E" w:rsidP="0028112C">
      <w:pPr>
        <w:ind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260D5E" w:rsidRPr="00FB24FF" w:rsidRDefault="00260D5E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38" w:name="_Toc236558938"/>
      <w:bookmarkStart w:id="39" w:name="_Toc403481073"/>
      <w:r w:rsidRPr="00FB24FF">
        <w:rPr>
          <w:rFonts w:ascii="Times New Roman" w:hAnsi="Times New Roman" w:cs="Times New Roman"/>
          <w:lang w:val="en-US"/>
        </w:rPr>
        <w:t>VII</w:t>
      </w:r>
      <w:r w:rsidRPr="00FB24FF">
        <w:rPr>
          <w:rFonts w:ascii="Times New Roman" w:hAnsi="Times New Roman" w:cs="Times New Roman"/>
        </w:rPr>
        <w:t>.</w:t>
      </w:r>
      <w:r w:rsidR="00FB24FF" w:rsidRPr="00FB24FF">
        <w:rPr>
          <w:rFonts w:ascii="Times New Roman" w:hAnsi="Times New Roman" w:cs="Times New Roman"/>
          <w:lang w:val="en-US"/>
        </w:rPr>
        <w:t>I</w:t>
      </w:r>
      <w:r w:rsidR="00FB24FF" w:rsidRPr="0070279C">
        <w:rPr>
          <w:rFonts w:ascii="Times New Roman" w:hAnsi="Times New Roman" w:cs="Times New Roman"/>
        </w:rPr>
        <w:t>.</w:t>
      </w:r>
      <w:r w:rsidRPr="00FB24FF">
        <w:rPr>
          <w:rFonts w:ascii="Times New Roman" w:hAnsi="Times New Roman" w:cs="Times New Roman"/>
        </w:rPr>
        <w:t>1 Водоснабжение и водоотведение</w:t>
      </w:r>
      <w:bookmarkEnd w:id="38"/>
      <w:bookmarkEnd w:id="39"/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Принципиальная схема водоснабжения и водоотведения сохраняется на перспективу.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бесперебойного водоснабжения </w:t>
      </w:r>
      <w:r w:rsidR="001003CD" w:rsidRPr="00D643F2">
        <w:rPr>
          <w:sz w:val="26"/>
          <w:szCs w:val="26"/>
        </w:rPr>
        <w:t>населенных пунктов</w:t>
      </w:r>
      <w:r w:rsidRPr="00D643F2">
        <w:rPr>
          <w:sz w:val="26"/>
          <w:szCs w:val="26"/>
        </w:rPr>
        <w:t xml:space="preserve"> и обеспечения потребителей водой в полном объеме при максимальном водопотреблении необходимо: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003CD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вести строительство резервных скважин на водозаборах и проводить мероприятия по поддержанию производительности действующих водозаборов;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вести модернизацию головных сооружений водопровода;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003CD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на водопроводных насосных станциях постепенно вести замену морально устаревшего технологического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оборудования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на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современное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(высокоэффективное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и</w:t>
      </w:r>
      <w:r w:rsidR="001003CD" w:rsidRPr="00D643F2">
        <w:rPr>
          <w:sz w:val="26"/>
          <w:szCs w:val="26"/>
        </w:rPr>
        <w:t xml:space="preserve"> </w:t>
      </w:r>
      <w:proofErr w:type="spellStart"/>
      <w:r w:rsidRPr="00D643F2">
        <w:rPr>
          <w:sz w:val="26"/>
          <w:szCs w:val="26"/>
        </w:rPr>
        <w:t>энергоэкономичное</w:t>
      </w:r>
      <w:proofErr w:type="spellEnd"/>
      <w:r w:rsidRPr="00D643F2">
        <w:rPr>
          <w:sz w:val="26"/>
          <w:szCs w:val="26"/>
        </w:rPr>
        <w:t>);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вести перекладку изношенных сетей водопровода и строительство новых участков из современных</w:t>
      </w:r>
      <w:r w:rsidR="00467D02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материалов;</w:t>
      </w:r>
    </w:p>
    <w:p w:rsidR="00260D5E" w:rsidRPr="00D643F2" w:rsidRDefault="00260D5E" w:rsidP="0028112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строительство станции обезжелезивания питьевой воды с проектной </w:t>
      </w:r>
      <w:r w:rsidRPr="00D643F2">
        <w:rPr>
          <w:spacing w:val="-2"/>
          <w:sz w:val="26"/>
          <w:szCs w:val="26"/>
        </w:rPr>
        <w:t>мощностью 3</w:t>
      </w:r>
      <w:r w:rsidR="00467D02" w:rsidRPr="00D643F2">
        <w:rPr>
          <w:spacing w:val="-2"/>
          <w:sz w:val="26"/>
          <w:szCs w:val="26"/>
        </w:rPr>
        <w:t> </w:t>
      </w:r>
      <w:r w:rsidRPr="00D643F2">
        <w:rPr>
          <w:spacing w:val="-2"/>
          <w:sz w:val="26"/>
          <w:szCs w:val="26"/>
        </w:rPr>
        <w:t>тыс. м</w:t>
      </w:r>
      <w:r w:rsidRPr="00D643F2">
        <w:rPr>
          <w:spacing w:val="-2"/>
          <w:sz w:val="26"/>
          <w:szCs w:val="26"/>
          <w:vertAlign w:val="superscript"/>
        </w:rPr>
        <w:t>3</w:t>
      </w:r>
      <w:r w:rsidRPr="00D643F2">
        <w:rPr>
          <w:spacing w:val="-2"/>
          <w:sz w:val="26"/>
          <w:szCs w:val="26"/>
        </w:rPr>
        <w:t>/сутки;</w:t>
      </w:r>
    </w:p>
    <w:p w:rsidR="00467D02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в соответствии с </w:t>
      </w:r>
      <w:r w:rsidRPr="00D643F2">
        <w:rPr>
          <w:rStyle w:val="25"/>
          <w:rFonts w:ascii="Times New Roman" w:hAnsi="Times New Roman" w:cs="Times New Roman"/>
          <w:sz w:val="26"/>
          <w:szCs w:val="26"/>
        </w:rPr>
        <w:t>нормативными документами</w:t>
      </w:r>
      <w:r w:rsidRPr="00D643F2">
        <w:rPr>
          <w:sz w:val="26"/>
          <w:szCs w:val="26"/>
        </w:rPr>
        <w:t xml:space="preserve"> необходимо организовать зоны санитарной охраны на всех водопроводах, вне зависимости от ведомственной принадлежности, подающих воду, как из поверхностных, так и из подземных источников.</w:t>
      </w:r>
    </w:p>
    <w:p w:rsidR="00467D02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улучшения работы системы водоотведения в первую очередь необходимо выполнить</w:t>
      </w:r>
      <w:r w:rsidR="00467D02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следующие</w:t>
      </w:r>
      <w:r w:rsidR="00467D02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мероприятия: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провести реконструкцию и модернизацию канализационной насосной станции с заменой насосного и электрического оборудования, что повысит надежность их работы;</w:t>
      </w:r>
    </w:p>
    <w:p w:rsidR="00260D5E" w:rsidRPr="00D643F2" w:rsidRDefault="00260D5E" w:rsidP="0028112C">
      <w:pPr>
        <w:tabs>
          <w:tab w:val="left" w:pos="709"/>
        </w:tabs>
        <w:ind w:firstLine="709"/>
        <w:jc w:val="both"/>
        <w:rPr>
          <w:b/>
          <w:sz w:val="26"/>
          <w:szCs w:val="26"/>
          <w:u w:val="single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на перспективу проектом предусматривается строительство системы канализации во всех районах капитальной и индивидуальной застройки;</w:t>
      </w:r>
    </w:p>
    <w:p w:rsidR="00260D5E" w:rsidRPr="00D643F2" w:rsidRDefault="00260D5E" w:rsidP="0028112C">
      <w:pPr>
        <w:ind w:firstLine="709"/>
        <w:jc w:val="both"/>
        <w:rPr>
          <w:b/>
          <w:sz w:val="26"/>
          <w:szCs w:val="26"/>
          <w:u w:val="single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</w:rPr>
        <w:t> </w:t>
      </w:r>
      <w:proofErr w:type="spellStart"/>
      <w:r w:rsidRPr="00D643F2">
        <w:rPr>
          <w:sz w:val="26"/>
          <w:szCs w:val="26"/>
        </w:rPr>
        <w:t>канализирование</w:t>
      </w:r>
      <w:proofErr w:type="spellEnd"/>
      <w:r w:rsidRPr="00D643F2">
        <w:rPr>
          <w:sz w:val="26"/>
          <w:szCs w:val="26"/>
        </w:rPr>
        <w:t xml:space="preserve"> </w:t>
      </w:r>
      <w:r w:rsidR="0070279C">
        <w:rPr>
          <w:sz w:val="26"/>
          <w:szCs w:val="26"/>
        </w:rPr>
        <w:t xml:space="preserve">индивидуальной и </w:t>
      </w:r>
      <w:r w:rsidRPr="00D643F2">
        <w:rPr>
          <w:sz w:val="26"/>
          <w:szCs w:val="26"/>
        </w:rPr>
        <w:t>коттеджной застройки предлагается с использованием локальных автономных очистных установок с многоступенчатой (</w:t>
      </w:r>
      <w:r w:rsidRPr="00D643F2">
        <w:rPr>
          <w:rStyle w:val="ad"/>
          <w:b w:val="0"/>
          <w:sz w:val="26"/>
          <w:szCs w:val="26"/>
        </w:rPr>
        <w:t>глубокой) биологической очисткой (</w:t>
      </w:r>
      <w:r w:rsidRPr="00D643F2">
        <w:rPr>
          <w:sz w:val="26"/>
          <w:szCs w:val="26"/>
        </w:rPr>
        <w:t>SBR-реакторы</w:t>
      </w:r>
      <w:r w:rsidRPr="00D643F2">
        <w:rPr>
          <w:rStyle w:val="ad"/>
          <w:b w:val="0"/>
          <w:sz w:val="26"/>
          <w:szCs w:val="26"/>
        </w:rPr>
        <w:t xml:space="preserve">). </w:t>
      </w:r>
      <w:r w:rsidRPr="00D643F2">
        <w:rPr>
          <w:sz w:val="26"/>
          <w:szCs w:val="26"/>
        </w:rPr>
        <w:t>Такие установки заводского изготовления не зависят от типа грунта и уровня залегания грунтовых вод. Важнейшим достоинством установок с глубокой биологической очисткой является отсутствие необходимости вызовов ассенизационной машины и загрязнения участка. Аэрационные станции глубокой биологической очистки, в отличие от септиков не накапливают загрязнения, а осуществляют очистку, которая достигает 98% и очищает сточные воды без применения дополнительных химикатов. В таких установках сочетается биологическая очистка с процессом мелкопузырчатой аэрации (искусственная подача воздуха) для окисления составляющих сточной воды, что ускоряет биологическую переработку и повышает степень очистки.</w:t>
      </w:r>
    </w:p>
    <w:p w:rsidR="00D07E13" w:rsidRDefault="00D07E13" w:rsidP="00ED5F41">
      <w:pPr>
        <w:widowControl w:val="0"/>
        <w:ind w:firstLine="709"/>
        <w:jc w:val="right"/>
        <w:rPr>
          <w:sz w:val="26"/>
          <w:szCs w:val="26"/>
          <w:lang w:val="en-US"/>
        </w:rPr>
      </w:pPr>
    </w:p>
    <w:p w:rsidR="00ED5F41" w:rsidRPr="00A457C7" w:rsidRDefault="00ED5F41" w:rsidP="00ED5F41">
      <w:pPr>
        <w:widowControl w:val="0"/>
        <w:ind w:firstLine="709"/>
        <w:jc w:val="right"/>
        <w:rPr>
          <w:sz w:val="26"/>
          <w:szCs w:val="26"/>
          <w:lang w:val="en-US"/>
        </w:rPr>
      </w:pPr>
      <w:r w:rsidRPr="00473AB8">
        <w:rPr>
          <w:sz w:val="26"/>
          <w:szCs w:val="26"/>
        </w:rPr>
        <w:lastRenderedPageBreak/>
        <w:t xml:space="preserve">Таблица </w:t>
      </w:r>
      <w:r w:rsidR="00A457C7">
        <w:rPr>
          <w:sz w:val="26"/>
          <w:szCs w:val="26"/>
          <w:lang w:val="en-US"/>
        </w:rPr>
        <w:t>8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Расчетный расход водопотребления и водоотведения на проектируемую жилую застройку</w:t>
      </w:r>
    </w:p>
    <w:tbl>
      <w:tblPr>
        <w:tblW w:w="1019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147"/>
        <w:gridCol w:w="1731"/>
        <w:gridCol w:w="1502"/>
        <w:gridCol w:w="1559"/>
        <w:gridCol w:w="1555"/>
        <w:gridCol w:w="1550"/>
      </w:tblGrid>
      <w:tr w:rsidR="00ED5F4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 w:rsidRPr="00D10638">
              <w:rPr>
                <w:b/>
              </w:rPr>
              <w:t>Расходы водопотребления и водоотведения</w:t>
            </w:r>
            <w:r>
              <w:rPr>
                <w:b/>
              </w:rPr>
              <w:t>**</w:t>
            </w:r>
          </w:p>
        </w:tc>
      </w:tr>
      <w:tr w:rsidR="00ED5F41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Среднесуточный расход воды,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013646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Максимальный суточный расход воды,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сут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Суточный расход воды на полив,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сут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Суммарный суточный расход,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сут</w:t>
            </w:r>
            <w:proofErr w:type="spellEnd"/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1,05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1,05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1800</w:t>
            </w:r>
          </w:p>
        </w:tc>
      </w:tr>
      <w:tr w:rsidR="00ED5F41">
        <w:trPr>
          <w:trHeight w:val="284"/>
          <w:jc w:val="center"/>
        </w:trPr>
        <w:tc>
          <w:tcPr>
            <w:tcW w:w="10191" w:type="dxa"/>
            <w:gridSpan w:val="7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  <w:tr w:rsidR="00ED5F41">
        <w:trPr>
          <w:trHeight w:val="284"/>
          <w:jc w:val="center"/>
        </w:trPr>
        <w:tc>
          <w:tcPr>
            <w:tcW w:w="10191" w:type="dxa"/>
            <w:gridSpan w:val="7"/>
          </w:tcPr>
          <w:p w:rsidR="00ED5F41" w:rsidRDefault="00ED5F41" w:rsidP="00ED5F41">
            <w:pPr>
              <w:widowControl w:val="0"/>
              <w:jc w:val="both"/>
            </w:pPr>
            <w:r>
              <w:t>** Согласно нормативным документам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без учета расхода воды на полив территорий и зеленых насаждений.</w:t>
            </w:r>
          </w:p>
        </w:tc>
      </w:tr>
    </w:tbl>
    <w:p w:rsidR="00260D5E" w:rsidRPr="00D643F2" w:rsidRDefault="00260D5E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Подробное рассмотрение данных мероприятий, а также необходимость и возможность строительства сооружений, и более точный расчёт потребностей производится на последующей стадии проектирования, в частности в проекте планировки.</w:t>
      </w:r>
    </w:p>
    <w:p w:rsidR="00F43D22" w:rsidRPr="00FB24FF" w:rsidRDefault="00F43D22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40" w:name="_Toc236558939"/>
      <w:bookmarkStart w:id="41" w:name="_Toc403481074"/>
      <w:r w:rsidRPr="00FB24FF">
        <w:rPr>
          <w:rFonts w:ascii="Times New Roman" w:hAnsi="Times New Roman" w:cs="Times New Roman"/>
          <w:lang w:val="en-US"/>
        </w:rPr>
        <w:t>VII</w:t>
      </w:r>
      <w:r w:rsidRPr="00FB24FF">
        <w:rPr>
          <w:rFonts w:ascii="Times New Roman" w:hAnsi="Times New Roman" w:cs="Times New Roman"/>
        </w:rPr>
        <w:t>.</w:t>
      </w:r>
      <w:r w:rsidR="00FB24FF" w:rsidRPr="00FB24FF">
        <w:rPr>
          <w:rFonts w:ascii="Times New Roman" w:hAnsi="Times New Roman" w:cs="Times New Roman"/>
          <w:lang w:val="en-US"/>
        </w:rPr>
        <w:t>II</w:t>
      </w:r>
      <w:r w:rsidR="00FB24FF" w:rsidRPr="00FB24FF">
        <w:rPr>
          <w:rFonts w:ascii="Times New Roman" w:hAnsi="Times New Roman" w:cs="Times New Roman"/>
        </w:rPr>
        <w:t>.</w:t>
      </w:r>
      <w:r w:rsidRPr="00FB24FF">
        <w:rPr>
          <w:rFonts w:ascii="Times New Roman" w:hAnsi="Times New Roman" w:cs="Times New Roman"/>
        </w:rPr>
        <w:t>2 Теплоснабжение и газоснабжение</w:t>
      </w:r>
      <w:bookmarkEnd w:id="40"/>
      <w:bookmarkEnd w:id="41"/>
    </w:p>
    <w:p w:rsidR="00F43D22" w:rsidRPr="00D643F2" w:rsidRDefault="00F43D22" w:rsidP="0028112C">
      <w:pPr>
        <w:suppressAutoHyphens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Теплоснабжением обеспечиваются все объекты жилищно-коммунального сектора: существующие, сохраняемые, реконструируемые и нового строительства по всем видам обеспечения (отопление, горячее водоснабжение).</w:t>
      </w:r>
    </w:p>
    <w:p w:rsidR="00F43D22" w:rsidRPr="00D643F2" w:rsidRDefault="00F43D22" w:rsidP="0028112C">
      <w:pPr>
        <w:suppressAutoHyphens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Проектом предлагаются основные направления развития системы теплоснабжения: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обеспечение децентрализованного теплоснабжения (с использованием индивидуальных отопительных систем) нового малоэтажного (</w:t>
      </w:r>
      <w:r w:rsidR="0070279C">
        <w:rPr>
          <w:sz w:val="26"/>
          <w:szCs w:val="26"/>
        </w:rPr>
        <w:t xml:space="preserve">индивидуального, </w:t>
      </w:r>
      <w:r w:rsidRPr="00D643F2">
        <w:rPr>
          <w:sz w:val="26"/>
          <w:szCs w:val="26"/>
        </w:rPr>
        <w:t>коттеджного) жилого строительства с использованием газа и электроэнергии;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</w:t>
      </w:r>
      <w:proofErr w:type="spellStart"/>
      <w:r w:rsidRPr="00D643F2">
        <w:rPr>
          <w:sz w:val="26"/>
          <w:szCs w:val="26"/>
        </w:rPr>
        <w:t>пенополиуретана</w:t>
      </w:r>
      <w:proofErr w:type="spellEnd"/>
      <w:r w:rsidRPr="00D643F2">
        <w:rPr>
          <w:sz w:val="26"/>
          <w:szCs w:val="26"/>
        </w:rPr>
        <w:t xml:space="preserve"> и наружной гидроизоляцией) с целью снижения процента аварийности подземных тепловых сетей;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сокращение </w:t>
      </w:r>
      <w:proofErr w:type="spellStart"/>
      <w:r w:rsidRPr="00D643F2">
        <w:rPr>
          <w:sz w:val="26"/>
          <w:szCs w:val="26"/>
        </w:rPr>
        <w:t>теплопотерь</w:t>
      </w:r>
      <w:proofErr w:type="spellEnd"/>
      <w:r w:rsidRPr="00D643F2">
        <w:rPr>
          <w:sz w:val="26"/>
          <w:szCs w:val="26"/>
        </w:rPr>
        <w:t xml:space="preserve"> зданий за счет энергосберегающих проектных решений;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повышение теплозащитных характеристик теплотрасс;</w:t>
      </w:r>
    </w:p>
    <w:p w:rsidR="00F43D22" w:rsidRPr="00D643F2" w:rsidRDefault="00F43D22" w:rsidP="0028112C">
      <w:pPr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реконструкция, модернизация и расширение существующих источников теплоснабжения;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i/>
          <w:sz w:val="26"/>
          <w:szCs w:val="26"/>
          <w:u w:val="single"/>
        </w:rPr>
      </w:pPr>
      <w:r w:rsidRPr="00D643F2">
        <w:rPr>
          <w:sz w:val="26"/>
          <w:szCs w:val="26"/>
        </w:rPr>
        <w:t xml:space="preserve">- создание условий в инфраструктуре теплоснабжения для организации </w:t>
      </w:r>
      <w:proofErr w:type="spellStart"/>
      <w:r w:rsidRPr="00D643F2">
        <w:rPr>
          <w:sz w:val="26"/>
          <w:szCs w:val="26"/>
        </w:rPr>
        <w:t>взаиморезервируемой</w:t>
      </w:r>
      <w:proofErr w:type="spellEnd"/>
      <w:r w:rsidRPr="00D643F2">
        <w:rPr>
          <w:sz w:val="26"/>
          <w:szCs w:val="26"/>
        </w:rPr>
        <w:t xml:space="preserve"> схемы, путем строительства </w:t>
      </w:r>
      <w:proofErr w:type="spellStart"/>
      <w:r w:rsidRPr="00D643F2">
        <w:rPr>
          <w:sz w:val="26"/>
          <w:szCs w:val="26"/>
        </w:rPr>
        <w:t>тепломагистралей</w:t>
      </w:r>
      <w:proofErr w:type="spellEnd"/>
      <w:r w:rsidRPr="00D643F2">
        <w:rPr>
          <w:sz w:val="26"/>
          <w:szCs w:val="26"/>
        </w:rPr>
        <w:t>-перемычек между крупными источниками для работы в аварийном режиме.</w:t>
      </w:r>
    </w:p>
    <w:p w:rsidR="0070279C" w:rsidRDefault="0070279C" w:rsidP="0028112C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F43D22" w:rsidRPr="00FB24FF" w:rsidRDefault="00F43D22" w:rsidP="0028112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FB24FF">
        <w:rPr>
          <w:b/>
          <w:i/>
          <w:sz w:val="26"/>
          <w:szCs w:val="26"/>
        </w:rPr>
        <w:t>Расчетные расходы</w:t>
      </w:r>
      <w:r w:rsidR="00FB24FF">
        <w:rPr>
          <w:b/>
          <w:i/>
          <w:sz w:val="26"/>
          <w:szCs w:val="26"/>
        </w:rPr>
        <w:t xml:space="preserve"> тепла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Проектные решения по обеспечению теплом районов новой застройки разработаны на основании </w:t>
      </w:r>
      <w:r w:rsidR="0070279C">
        <w:rPr>
          <w:sz w:val="26"/>
          <w:szCs w:val="26"/>
        </w:rPr>
        <w:t>нормативных документов</w:t>
      </w:r>
      <w:r w:rsidRPr="00D643F2">
        <w:rPr>
          <w:sz w:val="26"/>
          <w:szCs w:val="26"/>
        </w:rPr>
        <w:t>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Климатологические данные: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расчётная температура наружного воздуха для проектирования отопления – минус 26 °С.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средняя температура отопительного периода - минус 2,4 °С.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- продолжительность отопительного периода – 215 суток.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Общее теплопотребление на территориях нового строительства составит – 12,09 Гкал/час.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Теплоснабжение проектируемой застройки</w:t>
      </w:r>
      <w:r w:rsidR="0070279C">
        <w:rPr>
          <w:sz w:val="26"/>
          <w:szCs w:val="26"/>
        </w:rPr>
        <w:t xml:space="preserve"> </w:t>
      </w:r>
      <w:r w:rsidR="0070279C" w:rsidRPr="00D643F2">
        <w:rPr>
          <w:sz w:val="26"/>
          <w:szCs w:val="26"/>
        </w:rPr>
        <w:t>(</w:t>
      </w:r>
      <w:r w:rsidR="0070279C">
        <w:rPr>
          <w:sz w:val="26"/>
          <w:szCs w:val="26"/>
        </w:rPr>
        <w:t xml:space="preserve">индивидуальной, </w:t>
      </w:r>
      <w:r w:rsidR="0070279C" w:rsidRPr="00D643F2">
        <w:rPr>
          <w:sz w:val="26"/>
          <w:szCs w:val="26"/>
        </w:rPr>
        <w:t>коттеджн</w:t>
      </w:r>
      <w:r w:rsidR="0070279C">
        <w:rPr>
          <w:sz w:val="26"/>
          <w:szCs w:val="26"/>
        </w:rPr>
        <w:t>ой</w:t>
      </w:r>
      <w:r w:rsidR="0070279C" w:rsidRPr="00D643F2">
        <w:rPr>
          <w:sz w:val="26"/>
          <w:szCs w:val="26"/>
        </w:rPr>
        <w:t>)</w:t>
      </w:r>
      <w:r w:rsidRPr="00D643F2">
        <w:rPr>
          <w:sz w:val="26"/>
          <w:szCs w:val="26"/>
        </w:rPr>
        <w:t xml:space="preserve"> предполагается локальное, от индивидуальных отопительных систем для каждого </w:t>
      </w:r>
      <w:r w:rsidR="0070279C">
        <w:rPr>
          <w:sz w:val="26"/>
          <w:szCs w:val="26"/>
        </w:rPr>
        <w:t>дома</w:t>
      </w:r>
      <w:r w:rsidRPr="00D643F2">
        <w:rPr>
          <w:sz w:val="26"/>
          <w:szCs w:val="26"/>
        </w:rPr>
        <w:t>, при помощи газа или электроэнергии.</w:t>
      </w:r>
    </w:p>
    <w:p w:rsidR="0070279C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обеспечения потребностей в тепле предполагаемой общественно-деловой застройки, на территориях нового строительства, возможно размещение проектируемых блоков модульных котельных, работающих на газовом топливе. 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Котельные предполагаются локальными, работающими, в основном, на потребителей конкретного застройщика. Параметры котельных, их размещение и схема подачи тепла потребителям будут определены каждым инвестором индивидуально на последующих стадиях проектирования (проект планировки на территории новой застройки).</w:t>
      </w:r>
    </w:p>
    <w:p w:rsidR="00D07E13" w:rsidRDefault="00D07E13" w:rsidP="00D07E13">
      <w:pPr>
        <w:jc w:val="right"/>
        <w:rPr>
          <w:sz w:val="26"/>
          <w:szCs w:val="26"/>
          <w:lang w:val="en-US"/>
        </w:rPr>
      </w:pPr>
    </w:p>
    <w:p w:rsidR="00ED5F41" w:rsidRPr="00A457C7" w:rsidRDefault="00ED5F41" w:rsidP="00D07E13">
      <w:pPr>
        <w:jc w:val="right"/>
        <w:rPr>
          <w:sz w:val="26"/>
          <w:szCs w:val="26"/>
          <w:lang w:val="en-US"/>
        </w:rPr>
      </w:pPr>
      <w:r w:rsidRPr="00473AB8">
        <w:rPr>
          <w:sz w:val="26"/>
          <w:szCs w:val="26"/>
        </w:rPr>
        <w:t xml:space="preserve">Таблица </w:t>
      </w:r>
      <w:r w:rsidR="00A457C7">
        <w:rPr>
          <w:sz w:val="26"/>
          <w:szCs w:val="26"/>
          <w:lang w:val="en-US"/>
        </w:rPr>
        <w:t>9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Расчетный расход теплоснабжения на проектируемую жилую застройку</w:t>
      </w:r>
    </w:p>
    <w:tbl>
      <w:tblPr>
        <w:tblW w:w="9646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511"/>
        <w:gridCol w:w="1731"/>
        <w:gridCol w:w="1502"/>
        <w:gridCol w:w="1771"/>
        <w:gridCol w:w="1984"/>
      </w:tblGrid>
      <w:tr w:rsidR="00ED5F4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 w:rsidRPr="00D10638">
              <w:rPr>
                <w:b/>
              </w:rPr>
              <w:t>Расход</w:t>
            </w:r>
            <w:r>
              <w:rPr>
                <w:b/>
              </w:rPr>
              <w:t xml:space="preserve"> тепла</w:t>
            </w:r>
          </w:p>
        </w:tc>
      </w:tr>
      <w:tr w:rsidR="00ED5F41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 отопление, Гкал/ч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013646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Часовой на ГВС, Гкал/ч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Суммарный часовой на отопление и ГВС, Гкал/ч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0,08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0,078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0,0019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0,08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1,091</w:t>
            </w:r>
          </w:p>
        </w:tc>
      </w:tr>
      <w:tr w:rsidR="00ED5F41">
        <w:trPr>
          <w:trHeight w:val="284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</w:tbl>
    <w:p w:rsidR="00D07E13" w:rsidRDefault="00D07E13" w:rsidP="0028112C">
      <w:pPr>
        <w:tabs>
          <w:tab w:val="left" w:pos="709"/>
        </w:tabs>
        <w:jc w:val="center"/>
        <w:rPr>
          <w:b/>
          <w:i/>
          <w:sz w:val="26"/>
          <w:szCs w:val="26"/>
          <w:lang w:val="en-US"/>
        </w:rPr>
      </w:pPr>
    </w:p>
    <w:p w:rsidR="00F43D22" w:rsidRPr="00FB24FF" w:rsidRDefault="00FB24FF" w:rsidP="0028112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Расчетные расходы газа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 xml:space="preserve">Использование природного газа в проектируемой жилой и общественной застройке предусматривается на нужды </w:t>
      </w:r>
      <w:proofErr w:type="spellStart"/>
      <w:r w:rsidRPr="00D643F2">
        <w:rPr>
          <w:rFonts w:ascii="Times New Roman" w:hAnsi="Times New Roman"/>
          <w:sz w:val="26"/>
          <w:szCs w:val="26"/>
        </w:rPr>
        <w:t>пищеприготовления</w:t>
      </w:r>
      <w:proofErr w:type="spellEnd"/>
      <w:r w:rsidRPr="00D643F2">
        <w:rPr>
          <w:rFonts w:ascii="Times New Roman" w:hAnsi="Times New Roman"/>
          <w:sz w:val="26"/>
          <w:szCs w:val="26"/>
        </w:rPr>
        <w:t>, горячего водоснабжения и отопления от индивидуальных газовых приборов и котельных установок.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 xml:space="preserve">На перспективу направления использования газа сохраняются, при этом увеличивается доля использования природного газа в качестве единого энергоносителя для автономных </w:t>
      </w:r>
      <w:proofErr w:type="spellStart"/>
      <w:r w:rsidRPr="00D643F2">
        <w:rPr>
          <w:rFonts w:ascii="Times New Roman" w:hAnsi="Times New Roman"/>
          <w:sz w:val="26"/>
          <w:szCs w:val="26"/>
        </w:rPr>
        <w:t>теплогенераторов</w:t>
      </w:r>
      <w:proofErr w:type="spellEnd"/>
      <w:r w:rsidRPr="00D643F2">
        <w:rPr>
          <w:rFonts w:ascii="Times New Roman" w:hAnsi="Times New Roman"/>
          <w:sz w:val="26"/>
          <w:szCs w:val="26"/>
        </w:rPr>
        <w:t>.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Развитие всей инфраструктуры газового хозяйства (строительство ГРП, прокладка и перекладка газопроводов) решается в увязке со сроками нового строительства и реконструкции.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обеспечения стабильной работы системы газоснабжения </w:t>
      </w:r>
      <w:r w:rsidR="00190632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необходимо поэтапное выполнение следующих мероприятий: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проведение диагностики (обеспечение безопасной эксплуатации) подземных газопроводов среднего давления;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осуществление технического диагностирования ГРП и ШРП;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proofErr w:type="spellStart"/>
      <w:r w:rsidRPr="00D643F2">
        <w:rPr>
          <w:sz w:val="26"/>
          <w:szCs w:val="26"/>
        </w:rPr>
        <w:t>закольцовка</w:t>
      </w:r>
      <w:proofErr w:type="spellEnd"/>
      <w:r w:rsidRPr="00D643F2">
        <w:rPr>
          <w:sz w:val="26"/>
          <w:szCs w:val="26"/>
        </w:rPr>
        <w:t xml:space="preserve"> существующих газопроводов среднего давления с целью увеличения надежности газоснабжения. 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-</w:t>
      </w:r>
      <w:r w:rsidR="00190632" w:rsidRPr="00D643F2">
        <w:rPr>
          <w:rFonts w:ascii="Times New Roman" w:hAnsi="Times New Roman"/>
          <w:sz w:val="26"/>
          <w:szCs w:val="26"/>
        </w:rPr>
        <w:t> </w:t>
      </w:r>
      <w:r w:rsidRPr="00D643F2">
        <w:rPr>
          <w:rFonts w:ascii="Times New Roman" w:hAnsi="Times New Roman"/>
          <w:sz w:val="26"/>
          <w:szCs w:val="26"/>
        </w:rPr>
        <w:t>определение объёмов строительства на основе обоснования инвестиций, корректировка основных технических решений по объектам газификации по результатам проектно-изыскательских работ.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 xml:space="preserve">Для районов нового строительства в целом система газоснабжения принята трехступенчатой по давлению. Газопроводами высокого давления газ подается на </w:t>
      </w:r>
      <w:r w:rsidRPr="00D643F2">
        <w:rPr>
          <w:rFonts w:ascii="Times New Roman" w:hAnsi="Times New Roman"/>
          <w:sz w:val="26"/>
          <w:szCs w:val="26"/>
        </w:rPr>
        <w:lastRenderedPageBreak/>
        <w:t>отопительные котельные и газорегуляторные пункты высокого давления (0,6 МПа), в которых параметры газа редуцируются до параметров среднего давления и уже газопроводами среднего давления газ подается непосредственно потребителям. Таким образом, предусматривается устройство ШГРП среднего давления непосредственно у каждого потребителя для перевода газа среднего давления на низкое, при разработке схем подачи газа конкретному потребителю.</w:t>
      </w:r>
    </w:p>
    <w:p w:rsidR="00ED5F41" w:rsidRPr="00A457C7" w:rsidRDefault="00ED5F41" w:rsidP="00ED5F41">
      <w:pPr>
        <w:widowControl w:val="0"/>
        <w:ind w:firstLine="709"/>
        <w:jc w:val="right"/>
        <w:rPr>
          <w:sz w:val="26"/>
          <w:szCs w:val="26"/>
          <w:lang w:val="en-US"/>
        </w:rPr>
      </w:pPr>
      <w:r w:rsidRPr="00473AB8">
        <w:rPr>
          <w:sz w:val="26"/>
          <w:szCs w:val="26"/>
        </w:rPr>
        <w:t xml:space="preserve">Таблица </w:t>
      </w:r>
      <w:r w:rsidR="00A457C7">
        <w:rPr>
          <w:sz w:val="26"/>
          <w:szCs w:val="26"/>
          <w:lang w:val="en-US"/>
        </w:rPr>
        <w:t>10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Расчетный расход газоснабжения на проектируемую жилую застройку</w:t>
      </w:r>
    </w:p>
    <w:tbl>
      <w:tblPr>
        <w:tblW w:w="1019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147"/>
        <w:gridCol w:w="1731"/>
        <w:gridCol w:w="1502"/>
        <w:gridCol w:w="1412"/>
        <w:gridCol w:w="1702"/>
        <w:gridCol w:w="1550"/>
      </w:tblGrid>
      <w:tr w:rsidR="00ED5F4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 w:rsidRPr="00D10638">
              <w:rPr>
                <w:b/>
              </w:rPr>
              <w:t>Расход</w:t>
            </w:r>
            <w:r>
              <w:rPr>
                <w:b/>
              </w:rPr>
              <w:t xml:space="preserve"> газа</w:t>
            </w:r>
          </w:p>
        </w:tc>
      </w:tr>
      <w:tr w:rsidR="00ED5F41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Годовой,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013646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Часовой,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 отопление и ГВС,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Суммарный часовой,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1440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10,69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1440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0,69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10,69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1080000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514,29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136,38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650,67</w:t>
            </w:r>
          </w:p>
        </w:tc>
      </w:tr>
      <w:tr w:rsidR="00ED5F41">
        <w:trPr>
          <w:trHeight w:val="284"/>
          <w:jc w:val="center"/>
        </w:trPr>
        <w:tc>
          <w:tcPr>
            <w:tcW w:w="10191" w:type="dxa"/>
            <w:gridSpan w:val="7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</w:tbl>
    <w:p w:rsidR="00F43D22" w:rsidRPr="00D643F2" w:rsidRDefault="00F43D22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Детальная трассировка и протяженность газопроводов, а также задачи по установке индивидуальных газорегуляторных пунктов среднего давления и раскладке газопроводов низкого давления будут решаться на последующих стадиях проектирования.</w:t>
      </w:r>
    </w:p>
    <w:p w:rsidR="00F43D22" w:rsidRPr="00D643F2" w:rsidRDefault="00F43D22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Тепловые и газовые сети,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участков при согласии их владельцев. Прокладка газовых сетей высокого давления по территории малоэтажной застройки не допускается.</w:t>
      </w:r>
    </w:p>
    <w:p w:rsidR="00F43D22" w:rsidRDefault="00F43D22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 xml:space="preserve">Теплогазоснабжение малоэтажной жилой застройки допускается предусматривать децентрализованным </w:t>
      </w:r>
      <w:r w:rsidR="0070279C">
        <w:rPr>
          <w:rFonts w:ascii="Times New Roman" w:hAnsi="Times New Roman"/>
          <w:sz w:val="26"/>
          <w:szCs w:val="26"/>
        </w:rPr>
        <w:t>-</w:t>
      </w:r>
      <w:r w:rsidRPr="00D643F2">
        <w:rPr>
          <w:rFonts w:ascii="Times New Roman" w:hAnsi="Times New Roman"/>
          <w:sz w:val="26"/>
          <w:szCs w:val="26"/>
        </w:rPr>
        <w:t xml:space="preserve"> от поквартирных генераторов автономного типа. Расстояния от газорегуляторного пункта до жилой застройки следует принимать в соответствии с нормативными документами.</w:t>
      </w:r>
    </w:p>
    <w:p w:rsidR="00FB23DE" w:rsidRPr="00D643F2" w:rsidRDefault="00FB23DE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предусматривается реконструкция существующей ГРС Воротынск и ее вынос с учетом развития промышленности.</w:t>
      </w:r>
      <w:r w:rsidR="002B368A">
        <w:rPr>
          <w:rFonts w:ascii="Times New Roman" w:hAnsi="Times New Roman"/>
          <w:sz w:val="26"/>
          <w:szCs w:val="26"/>
        </w:rPr>
        <w:t xml:space="preserve"> Точное местонахождение и технические характеристики будут определяться на последующих стадиях проектирования.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43D22" w:rsidRPr="00FB24FF" w:rsidRDefault="00F43D22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42" w:name="_Toc180497513"/>
      <w:bookmarkStart w:id="43" w:name="_Toc236558940"/>
      <w:bookmarkStart w:id="44" w:name="_Toc403481075"/>
      <w:r w:rsidRPr="00FB24FF">
        <w:rPr>
          <w:rFonts w:ascii="Times New Roman" w:hAnsi="Times New Roman" w:cs="Times New Roman"/>
          <w:lang w:val="en-US"/>
        </w:rPr>
        <w:t>VII</w:t>
      </w:r>
      <w:r w:rsidRPr="00FB24FF">
        <w:rPr>
          <w:rFonts w:ascii="Times New Roman" w:hAnsi="Times New Roman" w:cs="Times New Roman"/>
        </w:rPr>
        <w:t>.</w:t>
      </w:r>
      <w:r w:rsidR="00FB24FF" w:rsidRPr="00FB24FF">
        <w:rPr>
          <w:rFonts w:ascii="Times New Roman" w:hAnsi="Times New Roman" w:cs="Times New Roman"/>
          <w:lang w:val="en-US"/>
        </w:rPr>
        <w:t>II</w:t>
      </w:r>
      <w:r w:rsidR="00FB24FF" w:rsidRPr="0070279C">
        <w:rPr>
          <w:rFonts w:ascii="Times New Roman" w:hAnsi="Times New Roman" w:cs="Times New Roman"/>
        </w:rPr>
        <w:t>.</w:t>
      </w:r>
      <w:r w:rsidRPr="00FB24FF">
        <w:rPr>
          <w:rFonts w:ascii="Times New Roman" w:hAnsi="Times New Roman" w:cs="Times New Roman"/>
        </w:rPr>
        <w:t>3 Электроснабжение</w:t>
      </w:r>
      <w:bookmarkEnd w:id="42"/>
      <w:bookmarkEnd w:id="43"/>
      <w:bookmarkEnd w:id="44"/>
    </w:p>
    <w:p w:rsidR="00F43D22" w:rsidRPr="00FB24FF" w:rsidRDefault="00F43D22" w:rsidP="0028112C">
      <w:pPr>
        <w:suppressAutoHyphens/>
        <w:jc w:val="center"/>
        <w:rPr>
          <w:b/>
          <w:i/>
          <w:sz w:val="26"/>
          <w:szCs w:val="26"/>
        </w:rPr>
      </w:pPr>
      <w:r w:rsidRPr="00FB24FF">
        <w:rPr>
          <w:b/>
          <w:i/>
          <w:sz w:val="26"/>
          <w:szCs w:val="26"/>
        </w:rPr>
        <w:t>Расчет нагрузок</w:t>
      </w:r>
    </w:p>
    <w:p w:rsidR="00F43D22" w:rsidRPr="00D643F2" w:rsidRDefault="00F43D22" w:rsidP="0028112C">
      <w:pPr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Электрические нагрузки по коммунально-бытовым потребителям определены по удельным показателям в соответствии с </w:t>
      </w:r>
      <w:r w:rsidR="0070279C">
        <w:rPr>
          <w:sz w:val="26"/>
          <w:szCs w:val="26"/>
        </w:rPr>
        <w:t>нормативными документами</w:t>
      </w:r>
      <w:r w:rsidRPr="00D643F2">
        <w:rPr>
          <w:sz w:val="26"/>
          <w:szCs w:val="26"/>
        </w:rPr>
        <w:t xml:space="preserve">, с учетом </w:t>
      </w:r>
      <w:proofErr w:type="spellStart"/>
      <w:r w:rsidRPr="00D643F2">
        <w:rPr>
          <w:sz w:val="26"/>
          <w:szCs w:val="26"/>
        </w:rPr>
        <w:t>пищеприготовления</w:t>
      </w:r>
      <w:proofErr w:type="spellEnd"/>
      <w:r w:rsidRPr="00D643F2">
        <w:rPr>
          <w:sz w:val="26"/>
          <w:szCs w:val="26"/>
        </w:rPr>
        <w:t xml:space="preserve"> на газовых плитах. </w:t>
      </w:r>
    </w:p>
    <w:p w:rsidR="00ED5F41" w:rsidRPr="00A457C7" w:rsidRDefault="00ED5F41" w:rsidP="00ED5F41">
      <w:pPr>
        <w:widowControl w:val="0"/>
        <w:ind w:firstLine="709"/>
        <w:jc w:val="right"/>
        <w:rPr>
          <w:sz w:val="26"/>
          <w:szCs w:val="26"/>
          <w:lang w:val="en-US"/>
        </w:rPr>
      </w:pPr>
      <w:r w:rsidRPr="00473AB8">
        <w:rPr>
          <w:sz w:val="26"/>
          <w:szCs w:val="26"/>
        </w:rPr>
        <w:t xml:space="preserve">Таблица </w:t>
      </w:r>
      <w:r w:rsidR="0070279C">
        <w:rPr>
          <w:sz w:val="26"/>
          <w:szCs w:val="26"/>
        </w:rPr>
        <w:t>1</w:t>
      </w:r>
      <w:r w:rsidR="00A457C7">
        <w:rPr>
          <w:sz w:val="26"/>
          <w:szCs w:val="26"/>
          <w:lang w:val="en-US"/>
        </w:rPr>
        <w:t>1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Расчетный расход энергопотребления на проектируемую жилую застройку</w:t>
      </w:r>
    </w:p>
    <w:tbl>
      <w:tblPr>
        <w:tblW w:w="935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14"/>
        <w:gridCol w:w="2126"/>
        <w:gridCol w:w="2410"/>
        <w:gridCol w:w="3303"/>
      </w:tblGrid>
      <w:tr w:rsidR="00ED5F41">
        <w:trPr>
          <w:trHeight w:val="86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Энергопотребление, кВт</w:t>
            </w:r>
          </w:p>
        </w:tc>
      </w:tr>
      <w:tr w:rsidR="00ED5F41">
        <w:trPr>
          <w:trHeight w:val="284"/>
          <w:jc w:val="center"/>
        </w:trPr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8,64</w:t>
            </w:r>
          </w:p>
        </w:tc>
      </w:tr>
      <w:tr w:rsidR="00ED5F41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8,64</w:t>
            </w:r>
          </w:p>
        </w:tc>
      </w:tr>
      <w:tr w:rsidR="00ED5F41">
        <w:trPr>
          <w:trHeight w:val="28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108</w:t>
            </w:r>
          </w:p>
        </w:tc>
      </w:tr>
      <w:tr w:rsidR="00ED5F41">
        <w:trPr>
          <w:trHeight w:val="284"/>
          <w:jc w:val="center"/>
        </w:trPr>
        <w:tc>
          <w:tcPr>
            <w:tcW w:w="9353" w:type="dxa"/>
            <w:gridSpan w:val="4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</w:tbl>
    <w:p w:rsidR="00F43D22" w:rsidRPr="00D643F2" w:rsidRDefault="00F43D22" w:rsidP="0028112C">
      <w:pPr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Для повышения надежности электроснабжения потребителей, покрытия возрастающих нагрузок существующей сохраняемой зас</w:t>
      </w:r>
      <w:r w:rsidR="00190632" w:rsidRPr="00D643F2">
        <w:rPr>
          <w:sz w:val="26"/>
          <w:szCs w:val="26"/>
        </w:rPr>
        <w:t xml:space="preserve">тройки и нового строительства </w:t>
      </w:r>
      <w:r w:rsidRPr="00D643F2">
        <w:rPr>
          <w:sz w:val="26"/>
          <w:szCs w:val="26"/>
        </w:rPr>
        <w:t>на расчетный срок необходимо:</w:t>
      </w:r>
    </w:p>
    <w:p w:rsidR="00F43D2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реконструкция с заменой трансформаторов на более мощные;</w:t>
      </w:r>
    </w:p>
    <w:p w:rsidR="00F43D22" w:rsidRPr="00D643F2" w:rsidRDefault="00F43D22" w:rsidP="0028112C">
      <w:pPr>
        <w:pStyle w:val="24"/>
        <w:tabs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реконструкция существующих и строительство новых трансформаторных подстанций;</w:t>
      </w:r>
    </w:p>
    <w:p w:rsidR="00F43D22" w:rsidRPr="00D643F2" w:rsidRDefault="00F43D22" w:rsidP="0028112C">
      <w:pPr>
        <w:pStyle w:val="24"/>
        <w:tabs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реконструкция существующих сетей; </w:t>
      </w:r>
    </w:p>
    <w:p w:rsidR="00F43D2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монтаж самонесущих изолированных проводов;</w:t>
      </w:r>
    </w:p>
    <w:p w:rsidR="00F43D2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проведение капитального ремонта изношенного оборудования и линий электропередач системы электроснабжения;</w:t>
      </w:r>
    </w:p>
    <w:p w:rsidR="0019063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строительство новых распределительных пунктов, монтаж линий электропередач, требуемых для перераспределения нагрузок между существующими потребителями, а также подключения новых потребителей и иных объектов.</w:t>
      </w:r>
      <w:bookmarkStart w:id="45" w:name="_Toc180497511"/>
      <w:bookmarkStart w:id="46" w:name="_Toc236558941"/>
    </w:p>
    <w:p w:rsidR="00190632" w:rsidRPr="00D643F2" w:rsidRDefault="00190632" w:rsidP="0028112C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F43D22" w:rsidRPr="00FB24FF" w:rsidRDefault="00F43D22" w:rsidP="0028112C">
      <w:pPr>
        <w:pStyle w:val="30"/>
        <w:spacing w:before="0" w:after="0"/>
        <w:jc w:val="center"/>
        <w:rPr>
          <w:rFonts w:ascii="Times New Roman" w:hAnsi="Times New Roman"/>
          <w:bCs w:val="0"/>
        </w:rPr>
      </w:pPr>
      <w:bookmarkStart w:id="47" w:name="_Toc403481076"/>
      <w:r w:rsidRPr="00FB24FF">
        <w:rPr>
          <w:rFonts w:ascii="Times New Roman" w:hAnsi="Times New Roman"/>
          <w:bCs w:val="0"/>
          <w:lang w:val="en-US"/>
        </w:rPr>
        <w:t>VII</w:t>
      </w:r>
      <w:r w:rsidRPr="00FB24FF">
        <w:rPr>
          <w:rFonts w:ascii="Times New Roman" w:hAnsi="Times New Roman"/>
          <w:bCs w:val="0"/>
        </w:rPr>
        <w:t>.</w:t>
      </w:r>
      <w:r w:rsidR="00FB24FF" w:rsidRPr="00FB24FF">
        <w:rPr>
          <w:rFonts w:ascii="Times New Roman" w:hAnsi="Times New Roman"/>
          <w:bCs w:val="0"/>
          <w:lang w:val="en-US"/>
        </w:rPr>
        <w:t>II</w:t>
      </w:r>
      <w:r w:rsidR="00FB24FF" w:rsidRPr="00EE7675">
        <w:rPr>
          <w:rFonts w:ascii="Times New Roman" w:hAnsi="Times New Roman"/>
          <w:bCs w:val="0"/>
        </w:rPr>
        <w:t>.</w:t>
      </w:r>
      <w:r w:rsidRPr="00FB24FF">
        <w:rPr>
          <w:rFonts w:ascii="Times New Roman" w:hAnsi="Times New Roman"/>
          <w:bCs w:val="0"/>
        </w:rPr>
        <w:t>4 Связь</w:t>
      </w:r>
      <w:bookmarkEnd w:id="45"/>
      <w:bookmarkEnd w:id="46"/>
      <w:bookmarkEnd w:id="47"/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 xml:space="preserve">Территория населенного пункта находится в зоне покрытия мобильной сотовой связью операторов: филиала ОАО «Мобильные </w:t>
      </w:r>
      <w:proofErr w:type="spellStart"/>
      <w:r w:rsidRPr="00537261">
        <w:rPr>
          <w:sz w:val="26"/>
          <w:szCs w:val="26"/>
        </w:rPr>
        <w:t>ТелеСистемы</w:t>
      </w:r>
      <w:proofErr w:type="spellEnd"/>
      <w:r w:rsidRPr="00537261">
        <w:rPr>
          <w:sz w:val="26"/>
          <w:szCs w:val="26"/>
        </w:rPr>
        <w:t>» в г. Калуге, КФ ОАО «Вымпел-Коммуникации», Калужского РО ЦФ ОАО «МегаФон».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Для удовлетворения услуг телефонной связи в населенном пункте «поселок Воротынск» установлено цифровое коммуникационное оборудование выносного концентратора «</w:t>
      </w:r>
      <w:r w:rsidRPr="00537261">
        <w:rPr>
          <w:sz w:val="26"/>
          <w:szCs w:val="26"/>
          <w:lang w:val="en-US"/>
        </w:rPr>
        <w:t>EWSD</w:t>
      </w:r>
      <w:r w:rsidRPr="00537261">
        <w:rPr>
          <w:sz w:val="26"/>
          <w:szCs w:val="26"/>
        </w:rPr>
        <w:t>» фирмы «Сименс» Калужского филиала ОАО «ЦентрТелеком».</w:t>
      </w:r>
    </w:p>
    <w:p w:rsidR="00EE7675" w:rsidRPr="00537261" w:rsidRDefault="00EE7675" w:rsidP="00C45D51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Удовлетворение заявок на телефонную связь общего пользования и доступ в сеть Интернет возможен за счет строительства линейных сооружений и ввода в эксплуатацию новых цифровых АТС и концентраторов.</w:t>
      </w:r>
    </w:p>
    <w:p w:rsidR="00EE7675" w:rsidRPr="00537261" w:rsidRDefault="00EE7675" w:rsidP="00C45D51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Генеральным планом на расчетный срок предусматривается развитие основного комплекса электрической связи и телекоммуникаций, включающих в себя:</w:t>
      </w:r>
      <w:r w:rsidR="00C45D51" w:rsidRPr="00C45D51">
        <w:rPr>
          <w:sz w:val="26"/>
          <w:szCs w:val="26"/>
        </w:rPr>
        <w:t xml:space="preserve">  </w:t>
      </w: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Телефонную связь общего пользования;</w:t>
      </w:r>
    </w:p>
    <w:p w:rsidR="00EE7675" w:rsidRPr="00537261" w:rsidRDefault="00EE7675" w:rsidP="00C45D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Мобильную (сотовую) радиотелефонную связь;</w:t>
      </w:r>
    </w:p>
    <w:p w:rsidR="00EE7675" w:rsidRPr="00537261" w:rsidRDefault="00EE7675" w:rsidP="00C45D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Цифровые коммуникационные информационные сети и системы передачи данных;</w:t>
      </w:r>
    </w:p>
    <w:p w:rsidR="00EE7675" w:rsidRPr="00537261" w:rsidRDefault="00EE7675" w:rsidP="00C45D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Эфирное радиовещание;</w:t>
      </w:r>
    </w:p>
    <w:p w:rsidR="00EE7675" w:rsidRPr="00537261" w:rsidRDefault="00EE7675" w:rsidP="00C45D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Телевизионное вещание.</w:t>
      </w:r>
    </w:p>
    <w:p w:rsidR="00EE7675" w:rsidRPr="00537261" w:rsidRDefault="00EE7675" w:rsidP="00C45D51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Важным моментом на современном этапе является развитие информационных телекоммуникационных сетей и сетей передачи данных с предоставлением населению различных мультимедийных услуг, включая Интернет.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 xml:space="preserve">В перспективе предполагается развитие системы кабельного телевидения, что обеспечит расширение </w:t>
      </w:r>
      <w:r w:rsidR="00A708E2" w:rsidRPr="00537261">
        <w:rPr>
          <w:sz w:val="26"/>
          <w:szCs w:val="26"/>
        </w:rPr>
        <w:t>каналов вещания</w:t>
      </w:r>
      <w:r w:rsidRPr="00537261">
        <w:rPr>
          <w:sz w:val="26"/>
          <w:szCs w:val="26"/>
        </w:rPr>
        <w:t xml:space="preserve"> за счет приема спутниковых каналов и значительного повышения качества телевизионного </w:t>
      </w:r>
      <w:r w:rsidR="00A708E2" w:rsidRPr="00537261">
        <w:rPr>
          <w:sz w:val="26"/>
          <w:szCs w:val="26"/>
        </w:rPr>
        <w:t>вещания.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 xml:space="preserve">В настоящее время услуги эфирного УКВ ЧМ вещания на территории п. Воротынск предоставляет филиал ФГУП РТРС «Калужский ОРТПЦ» и </w:t>
      </w:r>
      <w:r w:rsidR="00A708E2" w:rsidRPr="00537261">
        <w:rPr>
          <w:sz w:val="26"/>
          <w:szCs w:val="26"/>
        </w:rPr>
        <w:t>коммерческие компании</w:t>
      </w:r>
      <w:r w:rsidRPr="00537261">
        <w:rPr>
          <w:sz w:val="26"/>
          <w:szCs w:val="26"/>
        </w:rPr>
        <w:t xml:space="preserve">-вещатели. Осуществляется вещание общегосударственных и региональных программ, в том числе: «Радио России» (66,23 МГц), «Маяк» (68,60 МГц), «Ника- FM» (103,1 МГц), «Радио «Шансон» </w:t>
      </w:r>
      <w:r w:rsidRPr="00537261">
        <w:rPr>
          <w:sz w:val="26"/>
          <w:szCs w:val="26"/>
        </w:rPr>
        <w:lastRenderedPageBreak/>
        <w:t>(71,72 МГц), «Русское радио» (102,1МГц), «Ретро-FM» (73,25 МГц), «</w:t>
      </w:r>
      <w:proofErr w:type="spellStart"/>
      <w:r w:rsidRPr="00537261">
        <w:rPr>
          <w:sz w:val="26"/>
          <w:szCs w:val="26"/>
        </w:rPr>
        <w:t>Авторадио</w:t>
      </w:r>
      <w:proofErr w:type="spellEnd"/>
      <w:r w:rsidRPr="00537261">
        <w:rPr>
          <w:sz w:val="26"/>
          <w:szCs w:val="26"/>
        </w:rPr>
        <w:t xml:space="preserve">» (101,1 МГц), «Европа+» (102,60 МГц). Вещание ведется </w:t>
      </w:r>
      <w:r w:rsidR="00A708E2" w:rsidRPr="00537261">
        <w:rPr>
          <w:sz w:val="26"/>
          <w:szCs w:val="26"/>
        </w:rPr>
        <w:t>периодически с</w:t>
      </w:r>
      <w:r w:rsidRPr="00537261">
        <w:rPr>
          <w:sz w:val="26"/>
          <w:szCs w:val="26"/>
        </w:rPr>
        <w:t xml:space="preserve"> </w:t>
      </w:r>
      <w:proofErr w:type="spellStart"/>
      <w:r w:rsidRPr="00537261">
        <w:rPr>
          <w:sz w:val="26"/>
          <w:szCs w:val="26"/>
        </w:rPr>
        <w:t>радиовещающих</w:t>
      </w:r>
      <w:proofErr w:type="spellEnd"/>
      <w:r w:rsidRPr="00537261">
        <w:rPr>
          <w:sz w:val="26"/>
          <w:szCs w:val="26"/>
        </w:rPr>
        <w:t xml:space="preserve"> станций, расположенных в г. Калуге.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Услуги эфирного телевизионного вещания на территории п. Воротынск предоставляет филиал ФГУП РТРС «Калужский ОРТПЦ» и коммерческие компании-вещатели.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Осуществляется вещание следующих телевизионных программ: «Первый Канал» (4 ТВК), «ТК Россия» (9 ТВК), Культура (12 ТВК), «НТВ» (32 ТВК), «Ника-ТВ» (21 ТВК), «СИНВ» (34 ТВК), «ТНТ» (44 ТВК), «ТВЦ» (49 ТВК).  Телевизионное вещание ведется от ретрансляторов радиотелевизионных передающих станций, расположенных в г. Калуге.</w:t>
      </w:r>
    </w:p>
    <w:p w:rsidR="00EE7675" w:rsidRPr="00537261" w:rsidRDefault="00A708E2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Кроме того,</w:t>
      </w:r>
      <w:r w:rsidR="00EE7675" w:rsidRPr="00537261">
        <w:rPr>
          <w:sz w:val="26"/>
          <w:szCs w:val="26"/>
        </w:rPr>
        <w:t xml:space="preserve"> на территории населенного пункта возможен прием программ спутникового телевизионного и радиовещания. 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С 2013 года в рамках реализации федерального проекта планируется переход на цифровое эфирное телерадиовещание с сопутствующим увеличением количества транслируемых каналов и улучшением их качественных характеристик.</w:t>
      </w:r>
    </w:p>
    <w:p w:rsidR="00F43D22" w:rsidRPr="00EE7675" w:rsidRDefault="00F43D22" w:rsidP="0028112C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sectPr w:rsidR="00F43D22" w:rsidRPr="00EE7675" w:rsidSect="009021D8">
      <w:pgSz w:w="11906" w:h="16838"/>
      <w:pgMar w:top="1134" w:right="851" w:bottom="568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F2" w:rsidRDefault="00EC67F2">
      <w:r>
        <w:separator/>
      </w:r>
    </w:p>
  </w:endnote>
  <w:endnote w:type="continuationSeparator" w:id="0">
    <w:p w:rsidR="00EC67F2" w:rsidRDefault="00EC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7D" w:rsidRDefault="004145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45" w:rsidRDefault="00060145">
    <w:pPr>
      <w:pStyle w:val="ae"/>
      <w:jc w:val="right"/>
    </w:pPr>
  </w:p>
  <w:p w:rsidR="00060145" w:rsidRDefault="0006014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7D" w:rsidRDefault="0041457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539274"/>
      <w:docPartObj>
        <w:docPartGallery w:val="Page Numbers (Bottom of Page)"/>
        <w:docPartUnique/>
      </w:docPartObj>
    </w:sdtPr>
    <w:sdtEndPr/>
    <w:sdtContent>
      <w:p w:rsidR="00060145" w:rsidRDefault="0006014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F3A">
          <w:rPr>
            <w:noProof/>
          </w:rPr>
          <w:t>4</w:t>
        </w:r>
        <w:r>
          <w:fldChar w:fldCharType="end"/>
        </w:r>
      </w:p>
    </w:sdtContent>
  </w:sdt>
  <w:p w:rsidR="00060145" w:rsidRDefault="000601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F2" w:rsidRDefault="00EC67F2">
      <w:r>
        <w:separator/>
      </w:r>
    </w:p>
  </w:footnote>
  <w:footnote w:type="continuationSeparator" w:id="0">
    <w:p w:rsidR="00EC67F2" w:rsidRDefault="00EC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45" w:rsidRDefault="00060145" w:rsidP="009113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060145" w:rsidRDefault="000601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7D" w:rsidRDefault="00414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7D" w:rsidRDefault="0041457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45" w:rsidRDefault="00060145" w:rsidP="00B37E6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0145" w:rsidRDefault="0006014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45" w:rsidRDefault="00060145" w:rsidP="00B37E63">
    <w:pPr>
      <w:pStyle w:val="a3"/>
      <w:framePr w:wrap="around" w:vAnchor="text" w:hAnchor="margin" w:xAlign="right" w:y="1"/>
      <w:rPr>
        <w:rStyle w:val="a6"/>
      </w:rPr>
    </w:pPr>
  </w:p>
  <w:p w:rsidR="00060145" w:rsidRDefault="000601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AB6962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15853B8A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5170A1"/>
    <w:multiLevelType w:val="hybridMultilevel"/>
    <w:tmpl w:val="4454C1D4"/>
    <w:lvl w:ilvl="0" w:tplc="F6AA6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964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AF02089"/>
    <w:multiLevelType w:val="hybridMultilevel"/>
    <w:tmpl w:val="584E0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A1F75"/>
    <w:multiLevelType w:val="hybridMultilevel"/>
    <w:tmpl w:val="F8EE8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7E7F44"/>
    <w:multiLevelType w:val="hybridMultilevel"/>
    <w:tmpl w:val="B7640FF2"/>
    <w:lvl w:ilvl="0" w:tplc="9EAEF00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-177"/>
        </w:tabs>
        <w:ind w:left="-177" w:hanging="390"/>
      </w:pPr>
      <w:rPr>
        <w:rFonts w:hint="default"/>
      </w:rPr>
    </w:lvl>
  </w:abstractNum>
  <w:abstractNum w:abstractNumId="12">
    <w:nsid w:val="755B7275"/>
    <w:multiLevelType w:val="hybridMultilevel"/>
    <w:tmpl w:val="92820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DB0B34"/>
    <w:multiLevelType w:val="singleLevel"/>
    <w:tmpl w:val="DD0EFAA8"/>
    <w:lvl w:ilvl="0">
      <w:start w:val="10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F6404ED"/>
    <w:multiLevelType w:val="hybridMultilevel"/>
    <w:tmpl w:val="6FA0DC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Courier New" w:hAnsi="Courier New" w:cs="Courier New" w:hint="default"/>
        </w:rPr>
      </w:lvl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3"/>
    <w:rsid w:val="00010A73"/>
    <w:rsid w:val="00030CB9"/>
    <w:rsid w:val="0004253F"/>
    <w:rsid w:val="000435C6"/>
    <w:rsid w:val="000451D9"/>
    <w:rsid w:val="00060145"/>
    <w:rsid w:val="00097872"/>
    <w:rsid w:val="000A71B8"/>
    <w:rsid w:val="000C5791"/>
    <w:rsid w:val="000D246F"/>
    <w:rsid w:val="000D477D"/>
    <w:rsid w:val="000D47FA"/>
    <w:rsid w:val="000E1324"/>
    <w:rsid w:val="000E1B71"/>
    <w:rsid w:val="000F7760"/>
    <w:rsid w:val="001003CD"/>
    <w:rsid w:val="00104A8E"/>
    <w:rsid w:val="00115504"/>
    <w:rsid w:val="001206BE"/>
    <w:rsid w:val="001223C2"/>
    <w:rsid w:val="00127A8B"/>
    <w:rsid w:val="00133E08"/>
    <w:rsid w:val="001351EC"/>
    <w:rsid w:val="0014650A"/>
    <w:rsid w:val="001544F6"/>
    <w:rsid w:val="001570D6"/>
    <w:rsid w:val="00162DFD"/>
    <w:rsid w:val="00164F93"/>
    <w:rsid w:val="0017498B"/>
    <w:rsid w:val="00190632"/>
    <w:rsid w:val="001A522E"/>
    <w:rsid w:val="001B3F6F"/>
    <w:rsid w:val="001E4764"/>
    <w:rsid w:val="001E4BE3"/>
    <w:rsid w:val="001F4AE4"/>
    <w:rsid w:val="0020003E"/>
    <w:rsid w:val="00205CED"/>
    <w:rsid w:val="002060C5"/>
    <w:rsid w:val="00212167"/>
    <w:rsid w:val="00217152"/>
    <w:rsid w:val="002279FC"/>
    <w:rsid w:val="002328A6"/>
    <w:rsid w:val="00232F3A"/>
    <w:rsid w:val="00236FAE"/>
    <w:rsid w:val="0025161D"/>
    <w:rsid w:val="00252123"/>
    <w:rsid w:val="00254E19"/>
    <w:rsid w:val="00255E1E"/>
    <w:rsid w:val="00260D5E"/>
    <w:rsid w:val="0027068B"/>
    <w:rsid w:val="00275DF5"/>
    <w:rsid w:val="00277F30"/>
    <w:rsid w:val="0028112C"/>
    <w:rsid w:val="002A1F6C"/>
    <w:rsid w:val="002B368A"/>
    <w:rsid w:val="002D0306"/>
    <w:rsid w:val="002D05C7"/>
    <w:rsid w:val="002E287A"/>
    <w:rsid w:val="002E4E97"/>
    <w:rsid w:val="002F06B6"/>
    <w:rsid w:val="002F3B89"/>
    <w:rsid w:val="00303C93"/>
    <w:rsid w:val="00330FCD"/>
    <w:rsid w:val="00332C31"/>
    <w:rsid w:val="003429C4"/>
    <w:rsid w:val="003466A0"/>
    <w:rsid w:val="00355BE6"/>
    <w:rsid w:val="00357A03"/>
    <w:rsid w:val="00360406"/>
    <w:rsid w:val="003608B3"/>
    <w:rsid w:val="00364C9D"/>
    <w:rsid w:val="00383D14"/>
    <w:rsid w:val="003857BA"/>
    <w:rsid w:val="003867EC"/>
    <w:rsid w:val="00397237"/>
    <w:rsid w:val="00397635"/>
    <w:rsid w:val="003D2457"/>
    <w:rsid w:val="003D3355"/>
    <w:rsid w:val="003E18D2"/>
    <w:rsid w:val="00400A35"/>
    <w:rsid w:val="00404393"/>
    <w:rsid w:val="0041457D"/>
    <w:rsid w:val="00440D27"/>
    <w:rsid w:val="00443C06"/>
    <w:rsid w:val="004440A2"/>
    <w:rsid w:val="00453FF7"/>
    <w:rsid w:val="00467D02"/>
    <w:rsid w:val="00473AB8"/>
    <w:rsid w:val="00481FE2"/>
    <w:rsid w:val="00487520"/>
    <w:rsid w:val="00493C35"/>
    <w:rsid w:val="004949DD"/>
    <w:rsid w:val="004A307A"/>
    <w:rsid w:val="004F4D4C"/>
    <w:rsid w:val="004F6C39"/>
    <w:rsid w:val="00533512"/>
    <w:rsid w:val="00533F53"/>
    <w:rsid w:val="00550FD8"/>
    <w:rsid w:val="00554006"/>
    <w:rsid w:val="005B2772"/>
    <w:rsid w:val="005B4724"/>
    <w:rsid w:val="005C0FEA"/>
    <w:rsid w:val="005C4E9E"/>
    <w:rsid w:val="005D2FE8"/>
    <w:rsid w:val="00606098"/>
    <w:rsid w:val="00614D86"/>
    <w:rsid w:val="00623E3D"/>
    <w:rsid w:val="0063439F"/>
    <w:rsid w:val="00634D5E"/>
    <w:rsid w:val="006368D6"/>
    <w:rsid w:val="00637823"/>
    <w:rsid w:val="0064146D"/>
    <w:rsid w:val="00642B77"/>
    <w:rsid w:val="006614ED"/>
    <w:rsid w:val="00682FF2"/>
    <w:rsid w:val="00685481"/>
    <w:rsid w:val="006862D5"/>
    <w:rsid w:val="006B0ABC"/>
    <w:rsid w:val="006B4157"/>
    <w:rsid w:val="006B4C5D"/>
    <w:rsid w:val="006C7686"/>
    <w:rsid w:val="006D2938"/>
    <w:rsid w:val="006F00E8"/>
    <w:rsid w:val="006F3CE6"/>
    <w:rsid w:val="006F4C46"/>
    <w:rsid w:val="0070279C"/>
    <w:rsid w:val="00704B37"/>
    <w:rsid w:val="00711BC5"/>
    <w:rsid w:val="0071685E"/>
    <w:rsid w:val="00722F4C"/>
    <w:rsid w:val="0072353A"/>
    <w:rsid w:val="00726CFF"/>
    <w:rsid w:val="00730A9C"/>
    <w:rsid w:val="0073290A"/>
    <w:rsid w:val="00742D19"/>
    <w:rsid w:val="00747921"/>
    <w:rsid w:val="00757DA6"/>
    <w:rsid w:val="00767F6B"/>
    <w:rsid w:val="00772D83"/>
    <w:rsid w:val="007750FA"/>
    <w:rsid w:val="0078526D"/>
    <w:rsid w:val="007874E0"/>
    <w:rsid w:val="007B6B82"/>
    <w:rsid w:val="007B6CBB"/>
    <w:rsid w:val="007B78B4"/>
    <w:rsid w:val="007D21E2"/>
    <w:rsid w:val="007E50D3"/>
    <w:rsid w:val="007F0D85"/>
    <w:rsid w:val="007F0EC7"/>
    <w:rsid w:val="007F6EB5"/>
    <w:rsid w:val="007F73FE"/>
    <w:rsid w:val="00800031"/>
    <w:rsid w:val="00824819"/>
    <w:rsid w:val="00831735"/>
    <w:rsid w:val="0083572D"/>
    <w:rsid w:val="00837D49"/>
    <w:rsid w:val="00841B15"/>
    <w:rsid w:val="008506FA"/>
    <w:rsid w:val="00853E73"/>
    <w:rsid w:val="00854B61"/>
    <w:rsid w:val="00860D69"/>
    <w:rsid w:val="00881E4A"/>
    <w:rsid w:val="008836BD"/>
    <w:rsid w:val="0088542B"/>
    <w:rsid w:val="00890327"/>
    <w:rsid w:val="008A1549"/>
    <w:rsid w:val="008A1C05"/>
    <w:rsid w:val="008B5B54"/>
    <w:rsid w:val="008D2C94"/>
    <w:rsid w:val="008E4216"/>
    <w:rsid w:val="008F2279"/>
    <w:rsid w:val="00900955"/>
    <w:rsid w:val="009021D8"/>
    <w:rsid w:val="00910E70"/>
    <w:rsid w:val="009113AB"/>
    <w:rsid w:val="0091340B"/>
    <w:rsid w:val="00952B4A"/>
    <w:rsid w:val="00957170"/>
    <w:rsid w:val="00961E61"/>
    <w:rsid w:val="00966419"/>
    <w:rsid w:val="00981A17"/>
    <w:rsid w:val="00984CE1"/>
    <w:rsid w:val="009B795E"/>
    <w:rsid w:val="009F00AB"/>
    <w:rsid w:val="009F5884"/>
    <w:rsid w:val="009F5E16"/>
    <w:rsid w:val="00A234F1"/>
    <w:rsid w:val="00A26F29"/>
    <w:rsid w:val="00A42233"/>
    <w:rsid w:val="00A43F3A"/>
    <w:rsid w:val="00A4522C"/>
    <w:rsid w:val="00A457C7"/>
    <w:rsid w:val="00A46F5F"/>
    <w:rsid w:val="00A645BA"/>
    <w:rsid w:val="00A65E2D"/>
    <w:rsid w:val="00A708E2"/>
    <w:rsid w:val="00A94EAA"/>
    <w:rsid w:val="00AA72D2"/>
    <w:rsid w:val="00AC3B8B"/>
    <w:rsid w:val="00AD1292"/>
    <w:rsid w:val="00AD3FCB"/>
    <w:rsid w:val="00AE00DC"/>
    <w:rsid w:val="00AE61BB"/>
    <w:rsid w:val="00B15E6D"/>
    <w:rsid w:val="00B23CAE"/>
    <w:rsid w:val="00B37E63"/>
    <w:rsid w:val="00B45337"/>
    <w:rsid w:val="00B67062"/>
    <w:rsid w:val="00B83D1A"/>
    <w:rsid w:val="00B92EA5"/>
    <w:rsid w:val="00B946B0"/>
    <w:rsid w:val="00B96E9A"/>
    <w:rsid w:val="00BA1666"/>
    <w:rsid w:val="00BA1B40"/>
    <w:rsid w:val="00BA760D"/>
    <w:rsid w:val="00BC0778"/>
    <w:rsid w:val="00BC153F"/>
    <w:rsid w:val="00BD351F"/>
    <w:rsid w:val="00BD6150"/>
    <w:rsid w:val="00BF3011"/>
    <w:rsid w:val="00BF3E2A"/>
    <w:rsid w:val="00BF79F6"/>
    <w:rsid w:val="00C1713D"/>
    <w:rsid w:val="00C233A3"/>
    <w:rsid w:val="00C36A46"/>
    <w:rsid w:val="00C42D3C"/>
    <w:rsid w:val="00C44388"/>
    <w:rsid w:val="00C45D51"/>
    <w:rsid w:val="00C508C3"/>
    <w:rsid w:val="00C5228D"/>
    <w:rsid w:val="00C631FA"/>
    <w:rsid w:val="00C7210A"/>
    <w:rsid w:val="00C73C85"/>
    <w:rsid w:val="00CC10FF"/>
    <w:rsid w:val="00CD1C31"/>
    <w:rsid w:val="00CF1676"/>
    <w:rsid w:val="00D0245D"/>
    <w:rsid w:val="00D0672B"/>
    <w:rsid w:val="00D07E13"/>
    <w:rsid w:val="00D13AB9"/>
    <w:rsid w:val="00D160CE"/>
    <w:rsid w:val="00D178BF"/>
    <w:rsid w:val="00D222FF"/>
    <w:rsid w:val="00D42599"/>
    <w:rsid w:val="00D45FDF"/>
    <w:rsid w:val="00D63D70"/>
    <w:rsid w:val="00D640EB"/>
    <w:rsid w:val="00D643F2"/>
    <w:rsid w:val="00D67FB1"/>
    <w:rsid w:val="00D7067A"/>
    <w:rsid w:val="00D771AB"/>
    <w:rsid w:val="00DB2421"/>
    <w:rsid w:val="00DB31D3"/>
    <w:rsid w:val="00DD23E2"/>
    <w:rsid w:val="00DD438C"/>
    <w:rsid w:val="00DD4D01"/>
    <w:rsid w:val="00DD5277"/>
    <w:rsid w:val="00DE17F7"/>
    <w:rsid w:val="00E01448"/>
    <w:rsid w:val="00E05C84"/>
    <w:rsid w:val="00E16ED1"/>
    <w:rsid w:val="00E6014D"/>
    <w:rsid w:val="00E60641"/>
    <w:rsid w:val="00E70411"/>
    <w:rsid w:val="00E709F8"/>
    <w:rsid w:val="00E82B06"/>
    <w:rsid w:val="00E8379F"/>
    <w:rsid w:val="00EA240A"/>
    <w:rsid w:val="00EB4E01"/>
    <w:rsid w:val="00EC0FDF"/>
    <w:rsid w:val="00EC67F2"/>
    <w:rsid w:val="00ED5F41"/>
    <w:rsid w:val="00EE7675"/>
    <w:rsid w:val="00F06B78"/>
    <w:rsid w:val="00F1483C"/>
    <w:rsid w:val="00F151FE"/>
    <w:rsid w:val="00F24ABC"/>
    <w:rsid w:val="00F2653B"/>
    <w:rsid w:val="00F30085"/>
    <w:rsid w:val="00F30558"/>
    <w:rsid w:val="00F43D22"/>
    <w:rsid w:val="00F51C29"/>
    <w:rsid w:val="00F5478E"/>
    <w:rsid w:val="00F640A9"/>
    <w:rsid w:val="00F74BA7"/>
    <w:rsid w:val="00F81871"/>
    <w:rsid w:val="00F83AC6"/>
    <w:rsid w:val="00FA20AA"/>
    <w:rsid w:val="00FB23DE"/>
    <w:rsid w:val="00FB24FF"/>
    <w:rsid w:val="00FC3252"/>
    <w:rsid w:val="00FD5F0A"/>
    <w:rsid w:val="00FD75FA"/>
    <w:rsid w:val="00FE2CD8"/>
    <w:rsid w:val="00FE529C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63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B24FF"/>
    <w:pPr>
      <w:keepNext/>
      <w:spacing w:line="360" w:lineRule="auto"/>
      <w:jc w:val="center"/>
      <w:outlineLvl w:val="0"/>
    </w:pPr>
    <w:rPr>
      <w:b/>
      <w:bCs/>
      <w:sz w:val="26"/>
      <w:szCs w:val="28"/>
      <w:lang w:val="en-US"/>
    </w:rPr>
  </w:style>
  <w:style w:type="paragraph" w:styleId="20">
    <w:name w:val="heading 2"/>
    <w:basedOn w:val="a"/>
    <w:next w:val="a"/>
    <w:qFormat/>
    <w:rsid w:val="00B37E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B37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7E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7E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37E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B37E63"/>
    <w:pPr>
      <w:spacing w:line="360" w:lineRule="auto"/>
      <w:ind w:firstLine="900"/>
      <w:jc w:val="both"/>
    </w:pPr>
  </w:style>
  <w:style w:type="paragraph" w:styleId="a3">
    <w:name w:val="header"/>
    <w:aliases w:val="ВерхКолонтитул"/>
    <w:basedOn w:val="a"/>
    <w:link w:val="a4"/>
    <w:rsid w:val="00B37E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aliases w:val="Основной текст Знак, Знак Знак, Знак"/>
    <w:basedOn w:val="a"/>
    <w:link w:val="11"/>
    <w:rsid w:val="00B37E63"/>
    <w:pPr>
      <w:spacing w:line="360" w:lineRule="auto"/>
      <w:jc w:val="both"/>
    </w:pPr>
  </w:style>
  <w:style w:type="character" w:styleId="a6">
    <w:name w:val="page number"/>
    <w:basedOn w:val="a0"/>
    <w:rsid w:val="00B37E63"/>
  </w:style>
  <w:style w:type="paragraph" w:styleId="12">
    <w:name w:val="toc 1"/>
    <w:basedOn w:val="a"/>
    <w:next w:val="a"/>
    <w:autoRedefine/>
    <w:uiPriority w:val="39"/>
    <w:rsid w:val="0028112C"/>
    <w:pPr>
      <w:tabs>
        <w:tab w:val="right" w:leader="dot" w:pos="9628"/>
      </w:tabs>
      <w:jc w:val="both"/>
    </w:pPr>
    <w:rPr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uiPriority w:val="39"/>
    <w:rsid w:val="0028112C"/>
    <w:pPr>
      <w:tabs>
        <w:tab w:val="right" w:leader="dot" w:pos="9628"/>
      </w:tabs>
      <w:ind w:firstLine="284"/>
      <w:jc w:val="both"/>
    </w:pPr>
    <w:rPr>
      <w:i/>
      <w:noProof/>
      <w:sz w:val="26"/>
      <w:szCs w:val="26"/>
      <w:lang w:val="en-US"/>
    </w:rPr>
  </w:style>
  <w:style w:type="paragraph" w:styleId="32">
    <w:name w:val="toc 3"/>
    <w:basedOn w:val="a"/>
    <w:next w:val="a"/>
    <w:autoRedefine/>
    <w:uiPriority w:val="39"/>
    <w:rsid w:val="0028112C"/>
    <w:pPr>
      <w:tabs>
        <w:tab w:val="right" w:leader="dot" w:pos="9628"/>
      </w:tabs>
      <w:ind w:firstLine="567"/>
      <w:jc w:val="both"/>
    </w:pPr>
  </w:style>
  <w:style w:type="character" w:styleId="a7">
    <w:name w:val="Hyperlink"/>
    <w:basedOn w:val="a0"/>
    <w:uiPriority w:val="99"/>
    <w:rsid w:val="00B37E63"/>
    <w:rPr>
      <w:color w:val="0000FF"/>
      <w:u w:val="single"/>
    </w:rPr>
  </w:style>
  <w:style w:type="paragraph" w:styleId="a8">
    <w:name w:val="Body Text Indent"/>
    <w:basedOn w:val="a"/>
    <w:rsid w:val="00B37E63"/>
    <w:pPr>
      <w:spacing w:after="120"/>
      <w:ind w:left="283"/>
    </w:pPr>
  </w:style>
  <w:style w:type="paragraph" w:customStyle="1" w:styleId="h2">
    <w:name w:val="h2"/>
    <w:basedOn w:val="a9"/>
    <w:rsid w:val="00B37E63"/>
    <w:pPr>
      <w:spacing w:before="0" w:after="48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9">
    <w:name w:val="Title"/>
    <w:basedOn w:val="a"/>
    <w:link w:val="aa"/>
    <w:qFormat/>
    <w:rsid w:val="00B37E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TCHET00">
    <w:name w:val="OTCHET_00"/>
    <w:basedOn w:val="2"/>
    <w:rsid w:val="00B37E63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rFonts w:ascii="NTTimes/Cyrillic" w:hAnsi="NTTimes/Cyrillic"/>
      <w:szCs w:val="20"/>
    </w:rPr>
  </w:style>
  <w:style w:type="paragraph" w:styleId="2">
    <w:name w:val="List Number 2"/>
    <w:basedOn w:val="a"/>
    <w:rsid w:val="00B37E63"/>
    <w:pPr>
      <w:numPr>
        <w:numId w:val="1"/>
      </w:numPr>
    </w:pPr>
  </w:style>
  <w:style w:type="paragraph" w:styleId="22">
    <w:name w:val="Body Text Indent 2"/>
    <w:basedOn w:val="a"/>
    <w:rsid w:val="00B37E63"/>
    <w:pPr>
      <w:spacing w:after="120" w:line="480" w:lineRule="auto"/>
      <w:ind w:left="283"/>
    </w:pPr>
  </w:style>
  <w:style w:type="paragraph" w:styleId="23">
    <w:name w:val="List 2"/>
    <w:basedOn w:val="a"/>
    <w:rsid w:val="00B37E63"/>
    <w:pPr>
      <w:ind w:left="566" w:hanging="283"/>
    </w:pPr>
  </w:style>
  <w:style w:type="paragraph" w:styleId="33">
    <w:name w:val="Body Text 3"/>
    <w:basedOn w:val="a"/>
    <w:rsid w:val="00B37E63"/>
    <w:pPr>
      <w:spacing w:after="120"/>
    </w:pPr>
    <w:rPr>
      <w:sz w:val="16"/>
      <w:szCs w:val="16"/>
    </w:rPr>
  </w:style>
  <w:style w:type="paragraph" w:styleId="24">
    <w:name w:val="Body Text 2"/>
    <w:basedOn w:val="a"/>
    <w:rsid w:val="00B37E63"/>
    <w:pPr>
      <w:spacing w:after="120" w:line="480" w:lineRule="auto"/>
    </w:pPr>
  </w:style>
  <w:style w:type="paragraph" w:customStyle="1" w:styleId="13">
    <w:name w:val="Обычный1"/>
    <w:rsid w:val="00B37E63"/>
    <w:pPr>
      <w:spacing w:before="100" w:after="100"/>
    </w:pPr>
    <w:rPr>
      <w:snapToGrid w:val="0"/>
      <w:sz w:val="24"/>
    </w:rPr>
  </w:style>
  <w:style w:type="paragraph" w:styleId="3">
    <w:name w:val="List Bullet 3"/>
    <w:basedOn w:val="a"/>
    <w:autoRedefine/>
    <w:rsid w:val="00B37E63"/>
    <w:pPr>
      <w:numPr>
        <w:numId w:val="4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4">
    <w:name w:val="List 3"/>
    <w:basedOn w:val="a"/>
    <w:rsid w:val="00B37E63"/>
    <w:pPr>
      <w:ind w:left="849" w:hanging="283"/>
    </w:pPr>
  </w:style>
  <w:style w:type="paragraph" w:customStyle="1" w:styleId="Main">
    <w:name w:val="Main"/>
    <w:link w:val="Main0"/>
    <w:rsid w:val="008A1C05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11">
    <w:name w:val="Основной текст Знак1"/>
    <w:aliases w:val="Основной текст Знак Знак, Знак Знак Знак, Знак Знак1"/>
    <w:basedOn w:val="a0"/>
    <w:link w:val="a5"/>
    <w:rsid w:val="008A1C05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A1C05"/>
    <w:rPr>
      <w:lang w:val="ru-RU" w:eastAsia="ru-RU" w:bidi="ar-SA"/>
    </w:rPr>
  </w:style>
  <w:style w:type="character" w:customStyle="1" w:styleId="aa">
    <w:name w:val="Название Знак"/>
    <w:basedOn w:val="a0"/>
    <w:link w:val="a9"/>
    <w:rsid w:val="00961E61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next w:val="a"/>
    <w:rsid w:val="00730A9C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730A9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b">
    <w:name w:val="Table Grid"/>
    <w:basedOn w:val="a1"/>
    <w:rsid w:val="0073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3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730A9C"/>
    <w:pPr>
      <w:suppressAutoHyphens/>
      <w:spacing w:before="280" w:after="280"/>
    </w:pPr>
    <w:rPr>
      <w:lang w:eastAsia="ar-SA"/>
    </w:rPr>
  </w:style>
  <w:style w:type="character" w:styleId="ad">
    <w:name w:val="Strong"/>
    <w:basedOn w:val="a0"/>
    <w:qFormat/>
    <w:rsid w:val="00730A9C"/>
    <w:rPr>
      <w:b/>
      <w:bCs/>
    </w:rPr>
  </w:style>
  <w:style w:type="paragraph" w:styleId="ae">
    <w:name w:val="footer"/>
    <w:basedOn w:val="a"/>
    <w:link w:val="af"/>
    <w:uiPriority w:val="99"/>
    <w:rsid w:val="00255E1E"/>
    <w:pPr>
      <w:tabs>
        <w:tab w:val="center" w:pos="4677"/>
        <w:tab w:val="right" w:pos="9355"/>
      </w:tabs>
    </w:pPr>
  </w:style>
  <w:style w:type="character" w:styleId="af0">
    <w:name w:val="Emphasis"/>
    <w:basedOn w:val="a0"/>
    <w:qFormat/>
    <w:rsid w:val="00FA20AA"/>
    <w:rPr>
      <w:i/>
      <w:iCs/>
    </w:rPr>
  </w:style>
  <w:style w:type="character" w:customStyle="1" w:styleId="Main0">
    <w:name w:val="Main Знак"/>
    <w:basedOn w:val="a0"/>
    <w:link w:val="Main"/>
    <w:rsid w:val="00910E70"/>
    <w:rPr>
      <w:rFonts w:cs="Tahoma"/>
      <w:sz w:val="24"/>
      <w:szCs w:val="16"/>
      <w:lang w:val="ru-RU" w:eastAsia="ru-RU" w:bidi="ar-SA"/>
    </w:rPr>
  </w:style>
  <w:style w:type="paragraph" w:customStyle="1" w:styleId="indent">
    <w:name w:val="indent"/>
    <w:basedOn w:val="a"/>
    <w:rsid w:val="00C5228D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53FF7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453FF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5">
    <w:name w:val="Основной текст 2 Знак"/>
    <w:basedOn w:val="a0"/>
    <w:rsid w:val="00260D5E"/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F43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B24FF"/>
    <w:rPr>
      <w:b/>
      <w:bCs/>
      <w:sz w:val="26"/>
      <w:szCs w:val="28"/>
      <w:lang w:val="en-US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493C35"/>
    <w:rPr>
      <w:sz w:val="24"/>
      <w:szCs w:val="24"/>
    </w:rPr>
  </w:style>
  <w:style w:type="character" w:customStyle="1" w:styleId="Main1">
    <w:name w:val="Main Знак1"/>
    <w:rsid w:val="00B946B0"/>
    <w:rPr>
      <w:rFonts w:ascii="Times New Roman" w:eastAsia="Arial" w:hAnsi="Times New Roman" w:cs="Tahoma"/>
      <w:sz w:val="24"/>
      <w:szCs w:val="16"/>
      <w:lang w:eastAsia="ar-SA"/>
    </w:rPr>
  </w:style>
  <w:style w:type="paragraph" w:styleId="af3">
    <w:name w:val="Balloon Text"/>
    <w:basedOn w:val="a"/>
    <w:link w:val="af4"/>
    <w:rsid w:val="00E837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8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63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B24FF"/>
    <w:pPr>
      <w:keepNext/>
      <w:spacing w:line="360" w:lineRule="auto"/>
      <w:jc w:val="center"/>
      <w:outlineLvl w:val="0"/>
    </w:pPr>
    <w:rPr>
      <w:b/>
      <w:bCs/>
      <w:sz w:val="26"/>
      <w:szCs w:val="28"/>
      <w:lang w:val="en-US"/>
    </w:rPr>
  </w:style>
  <w:style w:type="paragraph" w:styleId="20">
    <w:name w:val="heading 2"/>
    <w:basedOn w:val="a"/>
    <w:next w:val="a"/>
    <w:qFormat/>
    <w:rsid w:val="00B37E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B37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7E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7E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37E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B37E63"/>
    <w:pPr>
      <w:spacing w:line="360" w:lineRule="auto"/>
      <w:ind w:firstLine="900"/>
      <w:jc w:val="both"/>
    </w:pPr>
  </w:style>
  <w:style w:type="paragraph" w:styleId="a3">
    <w:name w:val="header"/>
    <w:aliases w:val="ВерхКолонтитул"/>
    <w:basedOn w:val="a"/>
    <w:link w:val="a4"/>
    <w:rsid w:val="00B37E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aliases w:val="Основной текст Знак, Знак Знак, Знак"/>
    <w:basedOn w:val="a"/>
    <w:link w:val="11"/>
    <w:rsid w:val="00B37E63"/>
    <w:pPr>
      <w:spacing w:line="360" w:lineRule="auto"/>
      <w:jc w:val="both"/>
    </w:pPr>
  </w:style>
  <w:style w:type="character" w:styleId="a6">
    <w:name w:val="page number"/>
    <w:basedOn w:val="a0"/>
    <w:rsid w:val="00B37E63"/>
  </w:style>
  <w:style w:type="paragraph" w:styleId="12">
    <w:name w:val="toc 1"/>
    <w:basedOn w:val="a"/>
    <w:next w:val="a"/>
    <w:autoRedefine/>
    <w:uiPriority w:val="39"/>
    <w:rsid w:val="0028112C"/>
    <w:pPr>
      <w:tabs>
        <w:tab w:val="right" w:leader="dot" w:pos="9628"/>
      </w:tabs>
      <w:jc w:val="both"/>
    </w:pPr>
    <w:rPr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uiPriority w:val="39"/>
    <w:rsid w:val="0028112C"/>
    <w:pPr>
      <w:tabs>
        <w:tab w:val="right" w:leader="dot" w:pos="9628"/>
      </w:tabs>
      <w:ind w:firstLine="284"/>
      <w:jc w:val="both"/>
    </w:pPr>
    <w:rPr>
      <w:i/>
      <w:noProof/>
      <w:sz w:val="26"/>
      <w:szCs w:val="26"/>
      <w:lang w:val="en-US"/>
    </w:rPr>
  </w:style>
  <w:style w:type="paragraph" w:styleId="32">
    <w:name w:val="toc 3"/>
    <w:basedOn w:val="a"/>
    <w:next w:val="a"/>
    <w:autoRedefine/>
    <w:uiPriority w:val="39"/>
    <w:rsid w:val="0028112C"/>
    <w:pPr>
      <w:tabs>
        <w:tab w:val="right" w:leader="dot" w:pos="9628"/>
      </w:tabs>
      <w:ind w:firstLine="567"/>
      <w:jc w:val="both"/>
    </w:pPr>
  </w:style>
  <w:style w:type="character" w:styleId="a7">
    <w:name w:val="Hyperlink"/>
    <w:basedOn w:val="a0"/>
    <w:uiPriority w:val="99"/>
    <w:rsid w:val="00B37E63"/>
    <w:rPr>
      <w:color w:val="0000FF"/>
      <w:u w:val="single"/>
    </w:rPr>
  </w:style>
  <w:style w:type="paragraph" w:styleId="a8">
    <w:name w:val="Body Text Indent"/>
    <w:basedOn w:val="a"/>
    <w:rsid w:val="00B37E63"/>
    <w:pPr>
      <w:spacing w:after="120"/>
      <w:ind w:left="283"/>
    </w:pPr>
  </w:style>
  <w:style w:type="paragraph" w:customStyle="1" w:styleId="h2">
    <w:name w:val="h2"/>
    <w:basedOn w:val="a9"/>
    <w:rsid w:val="00B37E63"/>
    <w:pPr>
      <w:spacing w:before="0" w:after="48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9">
    <w:name w:val="Title"/>
    <w:basedOn w:val="a"/>
    <w:link w:val="aa"/>
    <w:qFormat/>
    <w:rsid w:val="00B37E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TCHET00">
    <w:name w:val="OTCHET_00"/>
    <w:basedOn w:val="2"/>
    <w:rsid w:val="00B37E63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rFonts w:ascii="NTTimes/Cyrillic" w:hAnsi="NTTimes/Cyrillic"/>
      <w:szCs w:val="20"/>
    </w:rPr>
  </w:style>
  <w:style w:type="paragraph" w:styleId="2">
    <w:name w:val="List Number 2"/>
    <w:basedOn w:val="a"/>
    <w:rsid w:val="00B37E63"/>
    <w:pPr>
      <w:numPr>
        <w:numId w:val="1"/>
      </w:numPr>
    </w:pPr>
  </w:style>
  <w:style w:type="paragraph" w:styleId="22">
    <w:name w:val="Body Text Indent 2"/>
    <w:basedOn w:val="a"/>
    <w:rsid w:val="00B37E63"/>
    <w:pPr>
      <w:spacing w:after="120" w:line="480" w:lineRule="auto"/>
      <w:ind w:left="283"/>
    </w:pPr>
  </w:style>
  <w:style w:type="paragraph" w:styleId="23">
    <w:name w:val="List 2"/>
    <w:basedOn w:val="a"/>
    <w:rsid w:val="00B37E63"/>
    <w:pPr>
      <w:ind w:left="566" w:hanging="283"/>
    </w:pPr>
  </w:style>
  <w:style w:type="paragraph" w:styleId="33">
    <w:name w:val="Body Text 3"/>
    <w:basedOn w:val="a"/>
    <w:rsid w:val="00B37E63"/>
    <w:pPr>
      <w:spacing w:after="120"/>
    </w:pPr>
    <w:rPr>
      <w:sz w:val="16"/>
      <w:szCs w:val="16"/>
    </w:rPr>
  </w:style>
  <w:style w:type="paragraph" w:styleId="24">
    <w:name w:val="Body Text 2"/>
    <w:basedOn w:val="a"/>
    <w:rsid w:val="00B37E63"/>
    <w:pPr>
      <w:spacing w:after="120" w:line="480" w:lineRule="auto"/>
    </w:pPr>
  </w:style>
  <w:style w:type="paragraph" w:customStyle="1" w:styleId="13">
    <w:name w:val="Обычный1"/>
    <w:rsid w:val="00B37E63"/>
    <w:pPr>
      <w:spacing w:before="100" w:after="100"/>
    </w:pPr>
    <w:rPr>
      <w:snapToGrid w:val="0"/>
      <w:sz w:val="24"/>
    </w:rPr>
  </w:style>
  <w:style w:type="paragraph" w:styleId="3">
    <w:name w:val="List Bullet 3"/>
    <w:basedOn w:val="a"/>
    <w:autoRedefine/>
    <w:rsid w:val="00B37E63"/>
    <w:pPr>
      <w:numPr>
        <w:numId w:val="4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4">
    <w:name w:val="List 3"/>
    <w:basedOn w:val="a"/>
    <w:rsid w:val="00B37E63"/>
    <w:pPr>
      <w:ind w:left="849" w:hanging="283"/>
    </w:pPr>
  </w:style>
  <w:style w:type="paragraph" w:customStyle="1" w:styleId="Main">
    <w:name w:val="Main"/>
    <w:link w:val="Main0"/>
    <w:rsid w:val="008A1C05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11">
    <w:name w:val="Основной текст Знак1"/>
    <w:aliases w:val="Основной текст Знак Знак, Знак Знак Знак, Знак Знак1"/>
    <w:basedOn w:val="a0"/>
    <w:link w:val="a5"/>
    <w:rsid w:val="008A1C05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A1C05"/>
    <w:rPr>
      <w:lang w:val="ru-RU" w:eastAsia="ru-RU" w:bidi="ar-SA"/>
    </w:rPr>
  </w:style>
  <w:style w:type="character" w:customStyle="1" w:styleId="aa">
    <w:name w:val="Название Знак"/>
    <w:basedOn w:val="a0"/>
    <w:link w:val="a9"/>
    <w:rsid w:val="00961E61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next w:val="a"/>
    <w:rsid w:val="00730A9C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730A9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b">
    <w:name w:val="Table Grid"/>
    <w:basedOn w:val="a1"/>
    <w:rsid w:val="0073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3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730A9C"/>
    <w:pPr>
      <w:suppressAutoHyphens/>
      <w:spacing w:before="280" w:after="280"/>
    </w:pPr>
    <w:rPr>
      <w:lang w:eastAsia="ar-SA"/>
    </w:rPr>
  </w:style>
  <w:style w:type="character" w:styleId="ad">
    <w:name w:val="Strong"/>
    <w:basedOn w:val="a0"/>
    <w:qFormat/>
    <w:rsid w:val="00730A9C"/>
    <w:rPr>
      <w:b/>
      <w:bCs/>
    </w:rPr>
  </w:style>
  <w:style w:type="paragraph" w:styleId="ae">
    <w:name w:val="footer"/>
    <w:basedOn w:val="a"/>
    <w:link w:val="af"/>
    <w:uiPriority w:val="99"/>
    <w:rsid w:val="00255E1E"/>
    <w:pPr>
      <w:tabs>
        <w:tab w:val="center" w:pos="4677"/>
        <w:tab w:val="right" w:pos="9355"/>
      </w:tabs>
    </w:pPr>
  </w:style>
  <w:style w:type="character" w:styleId="af0">
    <w:name w:val="Emphasis"/>
    <w:basedOn w:val="a0"/>
    <w:qFormat/>
    <w:rsid w:val="00FA20AA"/>
    <w:rPr>
      <w:i/>
      <w:iCs/>
    </w:rPr>
  </w:style>
  <w:style w:type="character" w:customStyle="1" w:styleId="Main0">
    <w:name w:val="Main Знак"/>
    <w:basedOn w:val="a0"/>
    <w:link w:val="Main"/>
    <w:rsid w:val="00910E70"/>
    <w:rPr>
      <w:rFonts w:cs="Tahoma"/>
      <w:sz w:val="24"/>
      <w:szCs w:val="16"/>
      <w:lang w:val="ru-RU" w:eastAsia="ru-RU" w:bidi="ar-SA"/>
    </w:rPr>
  </w:style>
  <w:style w:type="paragraph" w:customStyle="1" w:styleId="indent">
    <w:name w:val="indent"/>
    <w:basedOn w:val="a"/>
    <w:rsid w:val="00C5228D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53FF7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453FF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5">
    <w:name w:val="Основной текст 2 Знак"/>
    <w:basedOn w:val="a0"/>
    <w:rsid w:val="00260D5E"/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F43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B24FF"/>
    <w:rPr>
      <w:b/>
      <w:bCs/>
      <w:sz w:val="26"/>
      <w:szCs w:val="28"/>
      <w:lang w:val="en-US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493C35"/>
    <w:rPr>
      <w:sz w:val="24"/>
      <w:szCs w:val="24"/>
    </w:rPr>
  </w:style>
  <w:style w:type="character" w:customStyle="1" w:styleId="Main1">
    <w:name w:val="Main Знак1"/>
    <w:rsid w:val="00B946B0"/>
    <w:rPr>
      <w:rFonts w:ascii="Times New Roman" w:eastAsia="Arial" w:hAnsi="Times New Roman" w:cs="Tahoma"/>
      <w:sz w:val="24"/>
      <w:szCs w:val="16"/>
      <w:lang w:eastAsia="ar-SA"/>
    </w:rPr>
  </w:style>
  <w:style w:type="paragraph" w:styleId="af3">
    <w:name w:val="Balloon Text"/>
    <w:basedOn w:val="a"/>
    <w:link w:val="af4"/>
    <w:rsid w:val="00E837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8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15380</Words>
  <Characters>87672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102847</CharactersWithSpaces>
  <SharedDoc>false</SharedDoc>
  <HLinks>
    <vt:vector size="204" baseType="variant"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_Toc255023653</vt:lpwstr>
      </vt:variant>
      <vt:variant>
        <vt:i4>1310771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_Toc255023652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_Toc255023651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_Toc255023650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_Toc255023649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_Toc255023648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_Toc255023647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_Toc255023646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_Toc255023645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_Toc255023644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_Toc255023643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_Toc255023642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_Toc255023641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_Toc255023640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_Toc255023639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_Toc255023638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_Toc255023637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_Toc255023636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_Toc255023635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_Toc255023634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_Toc255023633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_Toc255023632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_Toc255023631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_Toc255023630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_Toc255023629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_Toc255023628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_Toc255023627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_Toc255023626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_Toc255023625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_Toc255023624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_Toc255023623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_Toc255023622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_Toc255023621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_Toc255023620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2014-11-11T11:57:00Z</dcterms:created>
  <dcterms:modified xsi:type="dcterms:W3CDTF">2016-07-05T08:10:00Z</dcterms:modified>
</cp:coreProperties>
</file>