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74E" w:rsidRPr="008B5B31" w:rsidRDefault="0098174E" w:rsidP="008B5B31">
      <w:pPr>
        <w:pStyle w:val="a3"/>
        <w:contextualSpacing/>
        <w:jc w:val="center"/>
        <w:rPr>
          <w:sz w:val="28"/>
          <w:szCs w:val="28"/>
          <w:lang w:val="ru-RU"/>
        </w:rPr>
      </w:pPr>
      <w:r w:rsidRPr="008B5B31">
        <w:rPr>
          <w:b/>
          <w:bCs/>
          <w:sz w:val="28"/>
          <w:szCs w:val="28"/>
          <w:lang w:val="ru-RU"/>
        </w:rPr>
        <w:t xml:space="preserve">ПРОТОКОЛ № </w:t>
      </w:r>
      <w:r w:rsidR="00744616">
        <w:rPr>
          <w:b/>
          <w:bCs/>
          <w:sz w:val="28"/>
          <w:szCs w:val="28"/>
          <w:lang w:val="ru-RU"/>
        </w:rPr>
        <w:t>2</w:t>
      </w:r>
    </w:p>
    <w:p w:rsidR="007A3651" w:rsidRDefault="0098174E" w:rsidP="007A3651">
      <w:pPr>
        <w:pStyle w:val="a3"/>
        <w:contextualSpacing/>
        <w:jc w:val="center"/>
        <w:rPr>
          <w:bCs/>
          <w:spacing w:val="-6"/>
          <w:sz w:val="28"/>
          <w:szCs w:val="28"/>
          <w:lang w:val="ru-RU"/>
        </w:rPr>
      </w:pPr>
      <w:r w:rsidRPr="00574B25">
        <w:rPr>
          <w:bCs/>
          <w:sz w:val="28"/>
          <w:szCs w:val="28"/>
          <w:lang w:val="ru-RU"/>
        </w:rPr>
        <w:t xml:space="preserve">заседания </w:t>
      </w:r>
      <w:r w:rsidR="007A3651" w:rsidRPr="002C4C7D">
        <w:rPr>
          <w:sz w:val="28"/>
          <w:szCs w:val="28"/>
          <w:lang w:val="ru-RU"/>
        </w:rPr>
        <w:t>общественно</w:t>
      </w:r>
      <w:r w:rsidR="007A3651">
        <w:rPr>
          <w:sz w:val="28"/>
          <w:szCs w:val="28"/>
          <w:lang w:val="ru-RU"/>
        </w:rPr>
        <w:t>го</w:t>
      </w:r>
      <w:r w:rsidR="007A3651" w:rsidRPr="002C4C7D">
        <w:rPr>
          <w:sz w:val="28"/>
          <w:szCs w:val="28"/>
          <w:lang w:val="ru-RU"/>
        </w:rPr>
        <w:t xml:space="preserve"> совет</w:t>
      </w:r>
      <w:r w:rsidR="007A3651">
        <w:rPr>
          <w:sz w:val="28"/>
          <w:szCs w:val="28"/>
          <w:lang w:val="ru-RU"/>
        </w:rPr>
        <w:t>а</w:t>
      </w:r>
      <w:r w:rsidR="007A3651" w:rsidRPr="002C4C7D">
        <w:rPr>
          <w:sz w:val="28"/>
          <w:szCs w:val="28"/>
          <w:lang w:val="ru-RU"/>
        </w:rPr>
        <w:t xml:space="preserve"> </w:t>
      </w:r>
      <w:r w:rsidR="007A3651" w:rsidRPr="002C4C7D">
        <w:rPr>
          <w:bCs/>
          <w:sz w:val="28"/>
          <w:szCs w:val="28"/>
          <w:lang w:val="ru-RU"/>
        </w:rPr>
        <w:t xml:space="preserve">по проведению независимой оценки качества оказания услуг </w:t>
      </w:r>
      <w:r w:rsidR="007A3651">
        <w:rPr>
          <w:bCs/>
          <w:sz w:val="28"/>
          <w:szCs w:val="28"/>
          <w:lang w:val="ru-RU"/>
        </w:rPr>
        <w:t xml:space="preserve">учреждениями </w:t>
      </w:r>
      <w:r w:rsidR="007A3651" w:rsidRPr="002C4C7D">
        <w:rPr>
          <w:bCs/>
          <w:sz w:val="28"/>
          <w:szCs w:val="28"/>
          <w:lang w:val="ru-RU"/>
        </w:rPr>
        <w:t xml:space="preserve">культуры </w:t>
      </w:r>
      <w:r w:rsidR="007A3651" w:rsidRPr="002C4C7D">
        <w:rPr>
          <w:sz w:val="28"/>
          <w:szCs w:val="28"/>
          <w:lang w:val="ru-RU"/>
        </w:rPr>
        <w:t xml:space="preserve">при </w:t>
      </w:r>
      <w:r w:rsidR="007A3651" w:rsidRPr="002C4C7D">
        <w:rPr>
          <w:bCs/>
          <w:spacing w:val="-6"/>
          <w:sz w:val="28"/>
          <w:szCs w:val="28"/>
          <w:lang w:val="ru-RU"/>
        </w:rPr>
        <w:t>администрации городского поселения «Поселок Воротынск»</w:t>
      </w:r>
    </w:p>
    <w:p w:rsidR="0098174E" w:rsidRPr="008B5B31" w:rsidRDefault="00744616" w:rsidP="007A3651">
      <w:pPr>
        <w:pStyle w:val="a3"/>
        <w:contextualSpacing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30</w:t>
      </w:r>
      <w:r w:rsidR="008B5B31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>11</w:t>
      </w:r>
      <w:r w:rsidR="008B5B31">
        <w:rPr>
          <w:b/>
          <w:bCs/>
          <w:sz w:val="28"/>
          <w:szCs w:val="28"/>
          <w:lang w:val="ru-RU"/>
        </w:rPr>
        <w:t>.201</w:t>
      </w:r>
      <w:r w:rsidR="007A3651">
        <w:rPr>
          <w:b/>
          <w:bCs/>
          <w:sz w:val="28"/>
          <w:szCs w:val="28"/>
          <w:lang w:val="ru-RU"/>
        </w:rPr>
        <w:t>7</w:t>
      </w:r>
      <w:r w:rsidR="008B5B31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8B5B31">
        <w:rPr>
          <w:b/>
          <w:bCs/>
          <w:sz w:val="28"/>
          <w:szCs w:val="28"/>
          <w:lang w:val="ru-RU"/>
        </w:rPr>
        <w:t>п</w:t>
      </w:r>
      <w:proofErr w:type="gramStart"/>
      <w:r w:rsidR="008B5B31">
        <w:rPr>
          <w:b/>
          <w:bCs/>
          <w:sz w:val="28"/>
          <w:szCs w:val="28"/>
          <w:lang w:val="ru-RU"/>
        </w:rPr>
        <w:t>.В</w:t>
      </w:r>
      <w:proofErr w:type="gramEnd"/>
      <w:r w:rsidR="008B5B31">
        <w:rPr>
          <w:b/>
          <w:bCs/>
          <w:sz w:val="28"/>
          <w:szCs w:val="28"/>
          <w:lang w:val="ru-RU"/>
        </w:rPr>
        <w:t>оротынск</w:t>
      </w:r>
      <w:proofErr w:type="spellEnd"/>
    </w:p>
    <w:p w:rsidR="0098174E" w:rsidRPr="008B5B31" w:rsidRDefault="0098174E" w:rsidP="008B5B31">
      <w:pPr>
        <w:pStyle w:val="a3"/>
        <w:contextualSpacing/>
        <w:jc w:val="both"/>
        <w:rPr>
          <w:sz w:val="28"/>
          <w:szCs w:val="28"/>
          <w:lang w:val="ru-RU"/>
        </w:rPr>
      </w:pPr>
      <w:r w:rsidRPr="008B5B31">
        <w:rPr>
          <w:b/>
          <w:bCs/>
          <w:sz w:val="28"/>
          <w:szCs w:val="28"/>
          <w:lang w:val="ru-RU"/>
        </w:rPr>
        <w:t>1</w:t>
      </w:r>
      <w:r w:rsidR="00744616">
        <w:rPr>
          <w:b/>
          <w:bCs/>
          <w:sz w:val="28"/>
          <w:szCs w:val="28"/>
          <w:lang w:val="ru-RU"/>
        </w:rPr>
        <w:t>6</w:t>
      </w:r>
      <w:r w:rsidRPr="008B5B31">
        <w:rPr>
          <w:b/>
          <w:bCs/>
          <w:sz w:val="28"/>
          <w:szCs w:val="28"/>
          <w:lang w:val="ru-RU"/>
        </w:rPr>
        <w:t>:00 часов</w:t>
      </w:r>
    </w:p>
    <w:p w:rsidR="007A3651" w:rsidRPr="00445A2F" w:rsidRDefault="007A3651" w:rsidP="00445A2F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/>
          <w:b/>
          <w:sz w:val="26"/>
          <w:szCs w:val="26"/>
          <w:lang w:val="ru-RU"/>
        </w:rPr>
        <w:t xml:space="preserve">Председатель Общественного совета: </w:t>
      </w:r>
    </w:p>
    <w:p w:rsidR="007A3651" w:rsidRPr="00445A2F" w:rsidRDefault="007A3651" w:rsidP="00445A2F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>- Литвинова О.И. – заместитель Председателя Собрания представителей городского поселения «Поселок Воротынск».</w:t>
      </w:r>
    </w:p>
    <w:p w:rsidR="007A3651" w:rsidRPr="00445A2F" w:rsidRDefault="007A3651" w:rsidP="00445A2F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b/>
          <w:sz w:val="26"/>
          <w:szCs w:val="26"/>
          <w:lang w:val="ru-RU"/>
        </w:rPr>
        <w:t xml:space="preserve">Заместитель председателя: </w:t>
      </w:r>
    </w:p>
    <w:p w:rsidR="007A3651" w:rsidRPr="00445A2F" w:rsidRDefault="007A3651" w:rsidP="00445A2F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Лисицина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З.Н. – член Калужского регионального отделения Межрегиональной общественной организации «Комитет памяти Маршала Советского Союза Г.К.Жукова», старший инспектор администрации ГП «Поселок Воротынск».</w:t>
      </w:r>
    </w:p>
    <w:p w:rsidR="007A3651" w:rsidRPr="00445A2F" w:rsidRDefault="007A3651" w:rsidP="00445A2F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b/>
          <w:sz w:val="26"/>
          <w:szCs w:val="26"/>
          <w:lang w:val="ru-RU"/>
        </w:rPr>
        <w:t xml:space="preserve">Секретарь Общественного совета: </w:t>
      </w:r>
    </w:p>
    <w:p w:rsidR="007A3651" w:rsidRPr="00445A2F" w:rsidRDefault="007A3651" w:rsidP="00445A2F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Бритенкова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Н.М. – член совета Калужской региональной историко-патриотической общественной организации «Верность и Честь», старший инспектор администрации ГП «Поселок Воротынск».</w:t>
      </w:r>
    </w:p>
    <w:p w:rsidR="007A3651" w:rsidRPr="00445A2F" w:rsidRDefault="007A3651" w:rsidP="00445A2F">
      <w:pPr>
        <w:pStyle w:val="ConsPlusNormal"/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b/>
          <w:sz w:val="26"/>
          <w:szCs w:val="26"/>
          <w:lang w:val="ru-RU"/>
        </w:rPr>
        <w:t>Члены комиссии:</w:t>
      </w:r>
    </w:p>
    <w:p w:rsidR="007A3651" w:rsidRPr="00445A2F" w:rsidRDefault="007A3651" w:rsidP="00445A2F">
      <w:pPr>
        <w:pStyle w:val="ConsPlusNormal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-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Гулина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Светлана </w:t>
      </w:r>
      <w:proofErr w:type="spellStart"/>
      <w:r w:rsidRPr="00445A2F">
        <w:rPr>
          <w:rFonts w:ascii="Times New Roman" w:hAnsi="Times New Roman" w:cs="Times New Roman"/>
          <w:sz w:val="26"/>
          <w:szCs w:val="26"/>
          <w:lang w:val="ru-RU"/>
        </w:rPr>
        <w:t>Юлаевна</w:t>
      </w:r>
      <w:proofErr w:type="spellEnd"/>
      <w:r w:rsidRPr="00445A2F">
        <w:rPr>
          <w:rFonts w:ascii="Times New Roman" w:hAnsi="Times New Roman" w:cs="Times New Roman"/>
          <w:sz w:val="26"/>
          <w:szCs w:val="26"/>
          <w:lang w:val="ru-RU"/>
        </w:rPr>
        <w:t xml:space="preserve"> - главный специалист администрации ГП «Поселок Воротынск»,</w:t>
      </w:r>
    </w:p>
    <w:p w:rsidR="007A3651" w:rsidRPr="00445A2F" w:rsidRDefault="007A3651" w:rsidP="00445A2F">
      <w:pPr>
        <w:pStyle w:val="ConsPlusNormal"/>
        <w:spacing w:line="240" w:lineRule="auto"/>
        <w:ind w:firstLine="539"/>
        <w:contextualSpacing/>
        <w:jc w:val="both"/>
        <w:rPr>
          <w:rFonts w:ascii="Times New Roman" w:hAnsi="Times New Roman"/>
          <w:sz w:val="26"/>
          <w:szCs w:val="26"/>
          <w:lang w:val="ru-RU" w:bidi="ar-SA"/>
        </w:rPr>
      </w:pPr>
      <w:r w:rsidRPr="00445A2F">
        <w:rPr>
          <w:rFonts w:ascii="Times New Roman" w:hAnsi="Times New Roman"/>
          <w:sz w:val="26"/>
          <w:szCs w:val="26"/>
          <w:lang w:val="ru-RU" w:bidi="ar-SA"/>
        </w:rPr>
        <w:t>- Токарева Е.Л. – член постоянной комиссии по вопросам культуры, спорта, делам молодежи Собрания представителей ГП «Поселок Воротынск», библиотекарь муниципальной библиотеки п. Воротынск.</w:t>
      </w:r>
    </w:p>
    <w:p w:rsidR="00571539" w:rsidRPr="00445A2F" w:rsidRDefault="007A3651" w:rsidP="00445A2F">
      <w:pPr>
        <w:pStyle w:val="a3"/>
        <w:contextualSpacing/>
        <w:jc w:val="both"/>
        <w:rPr>
          <w:sz w:val="26"/>
          <w:szCs w:val="26"/>
          <w:lang w:val="ru-RU"/>
        </w:rPr>
      </w:pPr>
      <w:r w:rsidRPr="00445A2F">
        <w:rPr>
          <w:sz w:val="26"/>
          <w:szCs w:val="26"/>
          <w:lang w:val="ru-RU"/>
        </w:rPr>
        <w:t xml:space="preserve">В работе совета приняли участие: </w:t>
      </w:r>
      <w:r w:rsidR="00744616">
        <w:rPr>
          <w:sz w:val="26"/>
          <w:szCs w:val="26"/>
          <w:lang w:val="ru-RU"/>
        </w:rPr>
        <w:t xml:space="preserve">С.Н.Якушин – глава </w:t>
      </w:r>
      <w:r w:rsidR="00744616" w:rsidRPr="00445A2F">
        <w:rPr>
          <w:sz w:val="26"/>
          <w:szCs w:val="26"/>
          <w:lang w:val="ru-RU"/>
        </w:rPr>
        <w:t>администрации городского поселения «Поселок Воротынск»</w:t>
      </w:r>
      <w:r w:rsidR="00744616">
        <w:rPr>
          <w:sz w:val="26"/>
          <w:szCs w:val="26"/>
          <w:lang w:val="ru-RU"/>
        </w:rPr>
        <w:t xml:space="preserve">, </w:t>
      </w:r>
      <w:r w:rsidR="00571539" w:rsidRPr="00445A2F">
        <w:rPr>
          <w:sz w:val="26"/>
          <w:szCs w:val="26"/>
          <w:lang w:val="ru-RU"/>
        </w:rPr>
        <w:t>Коваль Т.В. – заместитель главы, управляющий делами – начальник планово-экономического отдела администрации городского поселения «Поселок Воротынск»</w:t>
      </w:r>
      <w:r w:rsidRPr="00445A2F">
        <w:rPr>
          <w:sz w:val="26"/>
          <w:szCs w:val="26"/>
          <w:lang w:val="ru-RU"/>
        </w:rPr>
        <w:t xml:space="preserve">, </w:t>
      </w:r>
      <w:r w:rsidR="00571539" w:rsidRPr="00445A2F">
        <w:rPr>
          <w:sz w:val="26"/>
          <w:szCs w:val="26"/>
          <w:lang w:val="ru-RU"/>
        </w:rPr>
        <w:t>Чернова Р.А. – заместитель главы - начальник отдела бухгалтерского учета и отчетности администрации городского поселения «Поселок Воротынск»</w:t>
      </w:r>
    </w:p>
    <w:p w:rsidR="00744616" w:rsidRPr="00744616" w:rsidRDefault="00744616" w:rsidP="007446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744616">
        <w:rPr>
          <w:rFonts w:ascii="Times New Roman" w:hAnsi="Times New Roman"/>
          <w:b/>
          <w:sz w:val="28"/>
          <w:szCs w:val="28"/>
        </w:rPr>
        <w:t>Повестка</w:t>
      </w:r>
      <w:proofErr w:type="spellEnd"/>
      <w:r w:rsidRPr="0074461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44616">
        <w:rPr>
          <w:rFonts w:ascii="Times New Roman" w:hAnsi="Times New Roman"/>
          <w:b/>
          <w:sz w:val="28"/>
          <w:szCs w:val="28"/>
        </w:rPr>
        <w:t>дня</w:t>
      </w:r>
      <w:proofErr w:type="spellEnd"/>
      <w:r w:rsidRPr="00744616">
        <w:rPr>
          <w:rFonts w:ascii="Times New Roman" w:hAnsi="Times New Roman"/>
          <w:b/>
          <w:sz w:val="28"/>
          <w:szCs w:val="28"/>
        </w:rPr>
        <w:t>:</w:t>
      </w:r>
    </w:p>
    <w:p w:rsidR="00744616" w:rsidRPr="007A14D3" w:rsidRDefault="00744616" w:rsidP="00744616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44616" w:rsidRDefault="00744616" w:rsidP="00744616">
      <w:pPr>
        <w:pStyle w:val="NoSpacing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  <w:lang w:val="ru-RU"/>
        </w:rPr>
      </w:pPr>
      <w:r w:rsidRPr="007A14D3">
        <w:rPr>
          <w:b/>
          <w:sz w:val="28"/>
          <w:szCs w:val="28"/>
        </w:rPr>
        <w:t xml:space="preserve"> </w:t>
      </w:r>
      <w:r w:rsidRPr="007A14D3">
        <w:rPr>
          <w:sz w:val="28"/>
          <w:szCs w:val="28"/>
          <w:lang w:val="ru-RU"/>
        </w:rPr>
        <w:t xml:space="preserve">Представление результатов независимой оценки качества услуг, предоставляемых </w:t>
      </w:r>
      <w:r w:rsidRPr="00445A2F">
        <w:rPr>
          <w:sz w:val="26"/>
          <w:szCs w:val="26"/>
          <w:lang w:val="ru-RU"/>
        </w:rPr>
        <w:t>муниципальн</w:t>
      </w:r>
      <w:r>
        <w:rPr>
          <w:sz w:val="26"/>
          <w:szCs w:val="26"/>
          <w:lang w:val="ru-RU"/>
        </w:rPr>
        <w:t>ым</w:t>
      </w:r>
      <w:r w:rsidRPr="00445A2F">
        <w:rPr>
          <w:sz w:val="26"/>
          <w:szCs w:val="26"/>
          <w:lang w:val="ru-RU"/>
        </w:rPr>
        <w:t xml:space="preserve"> бюджетн</w:t>
      </w:r>
      <w:r>
        <w:rPr>
          <w:sz w:val="26"/>
          <w:szCs w:val="26"/>
          <w:lang w:val="ru-RU"/>
        </w:rPr>
        <w:t>ым</w:t>
      </w:r>
      <w:r w:rsidRPr="00445A2F">
        <w:rPr>
          <w:sz w:val="26"/>
          <w:szCs w:val="26"/>
          <w:lang w:val="ru-RU"/>
        </w:rPr>
        <w:t xml:space="preserve"> учреждение</w:t>
      </w:r>
      <w:r>
        <w:rPr>
          <w:sz w:val="26"/>
          <w:szCs w:val="26"/>
          <w:lang w:val="ru-RU"/>
        </w:rPr>
        <w:t>м</w:t>
      </w:r>
      <w:r w:rsidRPr="00445A2F">
        <w:rPr>
          <w:sz w:val="26"/>
          <w:szCs w:val="26"/>
          <w:lang w:val="ru-RU"/>
        </w:rPr>
        <w:t xml:space="preserve"> культуры «Дворец культуры «Юность» (МБУК «ДК «Ю</w:t>
      </w:r>
      <w:r w:rsidR="009B6DAC">
        <w:rPr>
          <w:sz w:val="26"/>
          <w:szCs w:val="26"/>
          <w:lang w:val="ru-RU"/>
        </w:rPr>
        <w:t>ность</w:t>
      </w:r>
      <w:r w:rsidRPr="00445A2F">
        <w:rPr>
          <w:sz w:val="26"/>
          <w:szCs w:val="26"/>
          <w:lang w:val="ru-RU"/>
        </w:rPr>
        <w:t>»)</w:t>
      </w:r>
      <w:r w:rsidRPr="007A14D3">
        <w:rPr>
          <w:sz w:val="28"/>
          <w:szCs w:val="28"/>
          <w:lang w:val="ru-RU"/>
        </w:rPr>
        <w:t>.</w:t>
      </w:r>
    </w:p>
    <w:p w:rsidR="00744616" w:rsidRDefault="00744616" w:rsidP="00744616">
      <w:pPr>
        <w:pStyle w:val="NoSpacing"/>
        <w:tabs>
          <w:tab w:val="left" w:pos="993"/>
        </w:tabs>
        <w:ind w:firstLine="567"/>
        <w:jc w:val="both"/>
        <w:rPr>
          <w:sz w:val="28"/>
          <w:szCs w:val="28"/>
          <w:lang w:val="ru-RU"/>
        </w:rPr>
      </w:pPr>
      <w:r w:rsidRPr="007A14D3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</w:t>
      </w:r>
      <w:r w:rsidRPr="007A14D3">
        <w:rPr>
          <w:sz w:val="28"/>
          <w:szCs w:val="28"/>
          <w:lang w:val="ru-RU"/>
        </w:rPr>
        <w:t xml:space="preserve">О предложениях по улучшению качества услуг, предоставляемых муниципальным </w:t>
      </w:r>
      <w:r w:rsidRPr="00445A2F">
        <w:rPr>
          <w:sz w:val="26"/>
          <w:szCs w:val="26"/>
          <w:lang w:val="ru-RU"/>
        </w:rPr>
        <w:t>бюджетн</w:t>
      </w:r>
      <w:r>
        <w:rPr>
          <w:sz w:val="26"/>
          <w:szCs w:val="26"/>
          <w:lang w:val="ru-RU"/>
        </w:rPr>
        <w:t>ым</w:t>
      </w:r>
      <w:r w:rsidRPr="00445A2F">
        <w:rPr>
          <w:sz w:val="26"/>
          <w:szCs w:val="26"/>
          <w:lang w:val="ru-RU"/>
        </w:rPr>
        <w:t xml:space="preserve"> учреждение</w:t>
      </w:r>
      <w:r>
        <w:rPr>
          <w:sz w:val="26"/>
          <w:szCs w:val="26"/>
          <w:lang w:val="ru-RU"/>
        </w:rPr>
        <w:t>м</w:t>
      </w:r>
      <w:r w:rsidRPr="00445A2F">
        <w:rPr>
          <w:sz w:val="26"/>
          <w:szCs w:val="26"/>
          <w:lang w:val="ru-RU"/>
        </w:rPr>
        <w:t xml:space="preserve"> культуры «Дворец культуры «Юность»</w:t>
      </w:r>
      <w:r>
        <w:rPr>
          <w:sz w:val="26"/>
          <w:szCs w:val="26"/>
          <w:lang w:val="ru-RU"/>
        </w:rPr>
        <w:t xml:space="preserve"> </w:t>
      </w:r>
      <w:r w:rsidRPr="007A14D3">
        <w:rPr>
          <w:sz w:val="28"/>
          <w:szCs w:val="28"/>
          <w:lang w:val="ru-RU"/>
        </w:rPr>
        <w:t>по итогам проведения независимой оценки.</w:t>
      </w:r>
    </w:p>
    <w:p w:rsidR="00744616" w:rsidRPr="007A14D3" w:rsidRDefault="00744616" w:rsidP="00744616">
      <w:pPr>
        <w:pStyle w:val="NoSpacing"/>
        <w:tabs>
          <w:tab w:val="left" w:pos="993"/>
        </w:tabs>
        <w:ind w:firstLine="567"/>
        <w:jc w:val="right"/>
        <w:rPr>
          <w:sz w:val="28"/>
          <w:szCs w:val="28"/>
          <w:lang w:val="ru-RU"/>
        </w:rPr>
      </w:pPr>
    </w:p>
    <w:p w:rsidR="00744616" w:rsidRPr="00445A2F" w:rsidRDefault="00744616" w:rsidP="00445A2F">
      <w:pPr>
        <w:pStyle w:val="a3"/>
        <w:contextualSpacing/>
        <w:jc w:val="both"/>
        <w:rPr>
          <w:sz w:val="26"/>
          <w:szCs w:val="26"/>
          <w:lang w:val="ru-RU"/>
        </w:rPr>
      </w:pPr>
    </w:p>
    <w:p w:rsidR="00FE21F2" w:rsidRPr="00FE21F2" w:rsidRDefault="009B6DAC" w:rsidP="009B6DAC">
      <w:pPr>
        <w:pStyle w:val="ac"/>
        <w:ind w:left="0" w:firstLine="567"/>
        <w:jc w:val="both"/>
        <w:rPr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lastRenderedPageBreak/>
        <w:t xml:space="preserve">1. </w:t>
      </w:r>
      <w:proofErr w:type="spellStart"/>
      <w:r w:rsidR="00850674" w:rsidRPr="00FE21F2">
        <w:rPr>
          <w:rFonts w:ascii="Times New Roman" w:hAnsi="Times New Roman"/>
          <w:bCs/>
          <w:sz w:val="26"/>
          <w:szCs w:val="26"/>
          <w:lang w:val="ru-RU"/>
        </w:rPr>
        <w:t>Лисицина</w:t>
      </w:r>
      <w:proofErr w:type="spellEnd"/>
      <w:r w:rsidR="00850674" w:rsidRPr="00FE21F2">
        <w:rPr>
          <w:rFonts w:ascii="Times New Roman" w:hAnsi="Times New Roman"/>
          <w:bCs/>
          <w:sz w:val="26"/>
          <w:szCs w:val="26"/>
          <w:lang w:val="ru-RU"/>
        </w:rPr>
        <w:t xml:space="preserve"> З.Н. представила присутствующим</w:t>
      </w:r>
      <w:r w:rsidR="00FE21F2" w:rsidRPr="00FE21F2">
        <w:rPr>
          <w:rFonts w:ascii="Times New Roman" w:hAnsi="Times New Roman"/>
          <w:sz w:val="28"/>
          <w:szCs w:val="28"/>
          <w:lang w:val="ru-RU"/>
        </w:rPr>
        <w:t xml:space="preserve"> результаты независимой оценки качества оказания услуг, предоставляемых </w:t>
      </w:r>
      <w:r w:rsidR="00FE21F2" w:rsidRPr="00FE21F2">
        <w:rPr>
          <w:rFonts w:ascii="Times New Roman" w:hAnsi="Times New Roman"/>
          <w:sz w:val="26"/>
          <w:szCs w:val="26"/>
          <w:lang w:val="ru-RU"/>
        </w:rPr>
        <w:t>МБУК «ДК «Ю</w:t>
      </w:r>
      <w:r>
        <w:rPr>
          <w:rFonts w:ascii="Times New Roman" w:hAnsi="Times New Roman"/>
          <w:sz w:val="26"/>
          <w:szCs w:val="26"/>
          <w:lang w:val="ru-RU"/>
        </w:rPr>
        <w:t>ность</w:t>
      </w:r>
      <w:r w:rsidR="00FE21F2" w:rsidRPr="00FE21F2">
        <w:rPr>
          <w:rFonts w:ascii="Times New Roman" w:hAnsi="Times New Roman"/>
          <w:sz w:val="26"/>
          <w:szCs w:val="26"/>
          <w:lang w:val="ru-RU"/>
        </w:rPr>
        <w:t xml:space="preserve">» городского поселения «Поселок Воротынск» </w:t>
      </w:r>
      <w:r w:rsidR="00FE21F2" w:rsidRPr="00FE21F2">
        <w:rPr>
          <w:rFonts w:ascii="Times New Roman" w:hAnsi="Times New Roman"/>
          <w:sz w:val="28"/>
          <w:szCs w:val="28"/>
          <w:lang w:val="ru-RU"/>
        </w:rPr>
        <w:t>за 2017 год.</w:t>
      </w:r>
    </w:p>
    <w:p w:rsidR="0031784C" w:rsidRDefault="0031784C" w:rsidP="00445A2F">
      <w:pPr>
        <w:pStyle w:val="a3"/>
        <w:contextualSpacing/>
        <w:jc w:val="both"/>
        <w:rPr>
          <w:b/>
          <w:bCs/>
          <w:sz w:val="26"/>
          <w:szCs w:val="26"/>
          <w:lang w:val="ru-RU"/>
        </w:rPr>
      </w:pPr>
      <w:r w:rsidRPr="00445A2F">
        <w:rPr>
          <w:b/>
          <w:bCs/>
          <w:sz w:val="26"/>
          <w:szCs w:val="26"/>
          <w:lang w:val="ru-RU"/>
        </w:rPr>
        <w:t>РЕШИЛИ:</w:t>
      </w:r>
    </w:p>
    <w:p w:rsidR="009B6DAC" w:rsidRPr="00445A2F" w:rsidRDefault="009B6DAC" w:rsidP="00445A2F">
      <w:pPr>
        <w:pStyle w:val="a3"/>
        <w:contextualSpacing/>
        <w:jc w:val="both"/>
        <w:rPr>
          <w:b/>
          <w:bCs/>
          <w:sz w:val="26"/>
          <w:szCs w:val="26"/>
          <w:lang w:val="ru-RU"/>
        </w:rPr>
      </w:pP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9B6DAC">
        <w:rPr>
          <w:rFonts w:ascii="Times New Roman" w:hAnsi="Times New Roman"/>
          <w:sz w:val="28"/>
          <w:szCs w:val="28"/>
          <w:lang w:val="ru-RU"/>
        </w:rPr>
        <w:t xml:space="preserve">1. Информацию о результатах независимой оценки качества оказания услуг, предоставляемых </w:t>
      </w:r>
      <w:r w:rsidRPr="00FE21F2">
        <w:rPr>
          <w:rFonts w:ascii="Times New Roman" w:hAnsi="Times New Roman"/>
          <w:sz w:val="26"/>
          <w:szCs w:val="26"/>
          <w:lang w:val="ru-RU"/>
        </w:rPr>
        <w:t>МБУК «ДК «Ю</w:t>
      </w:r>
      <w:r>
        <w:rPr>
          <w:rFonts w:ascii="Times New Roman" w:hAnsi="Times New Roman"/>
          <w:sz w:val="26"/>
          <w:szCs w:val="26"/>
          <w:lang w:val="ru-RU"/>
        </w:rPr>
        <w:t>ность</w:t>
      </w:r>
      <w:r w:rsidRPr="00FE21F2">
        <w:rPr>
          <w:rFonts w:ascii="Times New Roman" w:hAnsi="Times New Roman"/>
          <w:sz w:val="26"/>
          <w:szCs w:val="26"/>
          <w:lang w:val="ru-RU"/>
        </w:rPr>
        <w:t xml:space="preserve">» городского поселения «Поселок Воротынск» </w:t>
      </w:r>
      <w:r w:rsidRPr="00FE21F2">
        <w:rPr>
          <w:rFonts w:ascii="Times New Roman" w:hAnsi="Times New Roman"/>
          <w:sz w:val="28"/>
          <w:szCs w:val="28"/>
          <w:lang w:val="ru-RU"/>
        </w:rPr>
        <w:t>за 2017 год</w:t>
      </w:r>
      <w:r w:rsidRPr="009B6DAC">
        <w:rPr>
          <w:rFonts w:ascii="Times New Roman" w:hAnsi="Times New Roman"/>
          <w:sz w:val="28"/>
          <w:szCs w:val="28"/>
          <w:lang w:val="ru-RU"/>
        </w:rPr>
        <w:t xml:space="preserve"> принять к сведению.</w:t>
      </w: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9B6DAC">
        <w:rPr>
          <w:rFonts w:ascii="Times New Roman" w:hAnsi="Times New Roman"/>
          <w:sz w:val="28"/>
          <w:szCs w:val="28"/>
          <w:lang w:val="ru-RU"/>
        </w:rPr>
        <w:t xml:space="preserve">2. Утвердить результаты независимой оценки качества оказания услуг, предоставляемых </w:t>
      </w:r>
      <w:r w:rsidRPr="00FE21F2">
        <w:rPr>
          <w:rFonts w:ascii="Times New Roman" w:hAnsi="Times New Roman"/>
          <w:sz w:val="26"/>
          <w:szCs w:val="26"/>
          <w:lang w:val="ru-RU"/>
        </w:rPr>
        <w:t>МБУК «ДК «Ю</w:t>
      </w:r>
      <w:r>
        <w:rPr>
          <w:rFonts w:ascii="Times New Roman" w:hAnsi="Times New Roman"/>
          <w:sz w:val="26"/>
          <w:szCs w:val="26"/>
          <w:lang w:val="ru-RU"/>
        </w:rPr>
        <w:t>ность</w:t>
      </w:r>
      <w:r w:rsidRPr="00FE21F2">
        <w:rPr>
          <w:rFonts w:ascii="Times New Roman" w:hAnsi="Times New Roman"/>
          <w:sz w:val="26"/>
          <w:szCs w:val="26"/>
          <w:lang w:val="ru-RU"/>
        </w:rPr>
        <w:t xml:space="preserve">» городского поселения «Поселок Воротынск» </w:t>
      </w:r>
      <w:r w:rsidRPr="00FE21F2">
        <w:rPr>
          <w:rFonts w:ascii="Times New Roman" w:hAnsi="Times New Roman"/>
          <w:sz w:val="28"/>
          <w:szCs w:val="28"/>
          <w:lang w:val="ru-RU"/>
        </w:rPr>
        <w:t>за 2017 год</w:t>
      </w:r>
      <w:r w:rsidRPr="009B6DAC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9B6DAC">
        <w:rPr>
          <w:rFonts w:ascii="Times New Roman" w:hAnsi="Times New Roman"/>
          <w:sz w:val="28"/>
          <w:szCs w:val="28"/>
          <w:lang w:val="ru-RU"/>
        </w:rPr>
        <w:t xml:space="preserve">3. Утвердить </w:t>
      </w:r>
      <w:r w:rsidR="00A378E1">
        <w:rPr>
          <w:rFonts w:ascii="Times New Roman" w:hAnsi="Times New Roman"/>
          <w:sz w:val="28"/>
          <w:szCs w:val="28"/>
          <w:lang w:val="ru-RU"/>
        </w:rPr>
        <w:t>рекомендации</w:t>
      </w:r>
      <w:r w:rsidRPr="009B6DAC">
        <w:rPr>
          <w:rFonts w:ascii="Times New Roman" w:hAnsi="Times New Roman"/>
          <w:sz w:val="28"/>
          <w:szCs w:val="28"/>
          <w:lang w:val="ru-RU"/>
        </w:rPr>
        <w:t xml:space="preserve"> по улучшению качества оказания услуг </w:t>
      </w:r>
      <w:r w:rsidRPr="00FE21F2">
        <w:rPr>
          <w:rFonts w:ascii="Times New Roman" w:hAnsi="Times New Roman"/>
          <w:sz w:val="26"/>
          <w:szCs w:val="26"/>
          <w:lang w:val="ru-RU"/>
        </w:rPr>
        <w:t>МБУК «ДК «</w:t>
      </w:r>
      <w:r>
        <w:rPr>
          <w:rFonts w:ascii="Times New Roman" w:hAnsi="Times New Roman"/>
          <w:sz w:val="26"/>
          <w:szCs w:val="26"/>
          <w:lang w:val="ru-RU"/>
        </w:rPr>
        <w:t>Юность</w:t>
      </w:r>
      <w:r w:rsidRPr="00FE21F2">
        <w:rPr>
          <w:rFonts w:ascii="Times New Roman" w:hAnsi="Times New Roman"/>
          <w:sz w:val="26"/>
          <w:szCs w:val="26"/>
          <w:lang w:val="ru-RU"/>
        </w:rPr>
        <w:t xml:space="preserve">» городского поселения «Поселок Воротынск» </w:t>
      </w:r>
      <w:r w:rsidRPr="00FE21F2">
        <w:rPr>
          <w:rFonts w:ascii="Times New Roman" w:hAnsi="Times New Roman"/>
          <w:sz w:val="28"/>
          <w:szCs w:val="28"/>
          <w:lang w:val="ru-RU"/>
        </w:rPr>
        <w:t>за 2017 год</w:t>
      </w:r>
      <w:r w:rsidRPr="009B6DAC">
        <w:rPr>
          <w:rFonts w:ascii="Times New Roman" w:hAnsi="Times New Roman"/>
          <w:sz w:val="28"/>
          <w:szCs w:val="28"/>
          <w:lang w:val="ru-RU"/>
        </w:rPr>
        <w:t xml:space="preserve"> (Приложение 2).</w:t>
      </w: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9B6DAC">
        <w:rPr>
          <w:rFonts w:ascii="Times New Roman" w:hAnsi="Times New Roman"/>
          <w:sz w:val="28"/>
          <w:szCs w:val="28"/>
          <w:lang w:val="ru-RU"/>
        </w:rPr>
        <w:t>4. Рекомендовать учреждению культуры, разработать и утвердить планы по улучшению оказания качества предоставляемых услуг с учетом утвержденных предложений.</w:t>
      </w:r>
    </w:p>
    <w:p w:rsidR="00445A2F" w:rsidRPr="009B6DAC" w:rsidRDefault="00445A2F" w:rsidP="009B6DAC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Председатель Общественного совета                                     О.И.Литвинова</w:t>
      </w:r>
    </w:p>
    <w:p w:rsid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</w:p>
    <w:p w:rsidR="00445A2F" w:rsidRP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Секретарь Общественного совета                                           </w:t>
      </w:r>
      <w:proofErr w:type="spellStart"/>
      <w:r>
        <w:rPr>
          <w:sz w:val="26"/>
          <w:szCs w:val="26"/>
          <w:lang w:val="ru-RU"/>
        </w:rPr>
        <w:t>Н.М.Бритенкова</w:t>
      </w:r>
      <w:proofErr w:type="spellEnd"/>
    </w:p>
    <w:p w:rsidR="00445A2F" w:rsidRPr="00445A2F" w:rsidRDefault="00445A2F" w:rsidP="00445A2F">
      <w:pPr>
        <w:pStyle w:val="a3"/>
        <w:contextualSpacing/>
        <w:jc w:val="both"/>
        <w:rPr>
          <w:sz w:val="26"/>
          <w:szCs w:val="26"/>
          <w:lang w:val="ru-RU"/>
        </w:rPr>
      </w:pPr>
    </w:p>
    <w:p w:rsidR="0031784C" w:rsidRPr="0031784C" w:rsidRDefault="0031784C" w:rsidP="00445A2F">
      <w:pPr>
        <w:contextualSpacing/>
        <w:rPr>
          <w:lang w:val="ru-RU"/>
        </w:rPr>
      </w:pPr>
    </w:p>
    <w:p w:rsidR="0031784C" w:rsidRPr="0031784C" w:rsidRDefault="0031784C" w:rsidP="00445A2F">
      <w:pPr>
        <w:pStyle w:val="a3"/>
        <w:contextualSpacing/>
        <w:jc w:val="both"/>
        <w:rPr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31784C" w:rsidRDefault="0031784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tbl>
      <w:tblPr>
        <w:tblpPr w:leftFromText="180" w:rightFromText="180" w:vertAnchor="text" w:tblpXSpec="right" w:tblpY="271"/>
        <w:tblW w:w="5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72"/>
      </w:tblGrid>
      <w:tr w:rsidR="009B6DAC" w:rsidRPr="009B6DAC" w:rsidTr="00A378E1">
        <w:tblPrEx>
          <w:tblCellMar>
            <w:top w:w="0" w:type="dxa"/>
            <w:bottom w:w="0" w:type="dxa"/>
          </w:tblCellMar>
        </w:tblPrEx>
        <w:trPr>
          <w:trHeight w:val="1498"/>
        </w:trPr>
        <w:tc>
          <w:tcPr>
            <w:tcW w:w="5472" w:type="dxa"/>
            <w:tcBorders>
              <w:top w:val="nil"/>
              <w:left w:val="nil"/>
              <w:bottom w:val="nil"/>
              <w:right w:val="nil"/>
            </w:tcBorders>
          </w:tcPr>
          <w:p w:rsidR="009B6DAC" w:rsidRPr="009B6DAC" w:rsidRDefault="009B6DAC" w:rsidP="009B6DAC">
            <w:pPr>
              <w:pStyle w:val="ab"/>
              <w:rPr>
                <w:rFonts w:ascii="Times New Roman" w:hAnsi="Times New Roman"/>
                <w:lang w:val="ru-RU"/>
              </w:rPr>
            </w:pPr>
            <w:r w:rsidRPr="009B6DAC">
              <w:rPr>
                <w:rFonts w:ascii="Times New Roman" w:hAnsi="Times New Roman"/>
                <w:lang w:val="ru-RU"/>
              </w:rPr>
              <w:lastRenderedPageBreak/>
              <w:t>Приложение № 1</w:t>
            </w:r>
          </w:p>
          <w:p w:rsidR="009B6DAC" w:rsidRPr="009B6DAC" w:rsidRDefault="009B6DAC" w:rsidP="009B6DAC">
            <w:pPr>
              <w:pStyle w:val="ab"/>
              <w:rPr>
                <w:rFonts w:ascii="Times New Roman" w:hAnsi="Times New Roman"/>
                <w:lang w:val="ru-RU"/>
              </w:rPr>
            </w:pPr>
            <w:r w:rsidRPr="009B6DAC">
              <w:rPr>
                <w:rFonts w:ascii="Times New Roman" w:hAnsi="Times New Roman"/>
                <w:lang w:val="ru-RU"/>
              </w:rPr>
              <w:t>Утвержден</w:t>
            </w:r>
            <w:r>
              <w:rPr>
                <w:rFonts w:ascii="Times New Roman" w:hAnsi="Times New Roman"/>
                <w:lang w:val="ru-RU"/>
              </w:rPr>
              <w:t>о</w:t>
            </w:r>
            <w:r w:rsidRPr="009B6DAC">
              <w:rPr>
                <w:rFonts w:ascii="Times New Roman" w:hAnsi="Times New Roman"/>
                <w:lang w:val="ru-RU"/>
              </w:rPr>
              <w:t xml:space="preserve"> Решением Общественного совета по проведению независимой оценки</w:t>
            </w:r>
          </w:p>
          <w:p w:rsidR="009B6DAC" w:rsidRPr="009B6DAC" w:rsidRDefault="009B6DAC" w:rsidP="009B6DAC">
            <w:pPr>
              <w:pStyle w:val="ab"/>
              <w:rPr>
                <w:rFonts w:ascii="Times New Roman" w:hAnsi="Times New Roman"/>
                <w:lang w:val="ru-RU"/>
              </w:rPr>
            </w:pPr>
            <w:r w:rsidRPr="009B6DAC">
              <w:rPr>
                <w:rFonts w:ascii="Times New Roman" w:hAnsi="Times New Roman"/>
                <w:lang w:val="ru-RU"/>
              </w:rPr>
              <w:t>качества оказания услуг учреждением культуры</w:t>
            </w:r>
          </w:p>
          <w:p w:rsidR="009B6DAC" w:rsidRPr="009B6DAC" w:rsidRDefault="009B6DAC" w:rsidP="00A378E1">
            <w:pPr>
              <w:pStyle w:val="ab"/>
              <w:rPr>
                <w:rFonts w:ascii="Times New Roman" w:hAnsi="Times New Roman"/>
                <w:lang w:val="ru-RU"/>
              </w:rPr>
            </w:pPr>
            <w:r w:rsidRPr="009B6DAC">
              <w:rPr>
                <w:rFonts w:ascii="Times New Roman" w:hAnsi="Times New Roman"/>
                <w:lang w:val="ru-RU"/>
              </w:rPr>
              <w:t>протокол от «</w:t>
            </w:r>
            <w:r>
              <w:rPr>
                <w:rFonts w:ascii="Times New Roman" w:hAnsi="Times New Roman"/>
                <w:lang w:val="ru-RU"/>
              </w:rPr>
              <w:t>30</w:t>
            </w:r>
            <w:r w:rsidRPr="009B6DAC">
              <w:rPr>
                <w:rFonts w:ascii="Times New Roman" w:hAnsi="Times New Roman"/>
                <w:lang w:val="ru-RU"/>
              </w:rPr>
              <w:t>» ноября 201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9B6DAC">
              <w:rPr>
                <w:rFonts w:ascii="Times New Roman" w:hAnsi="Times New Roman"/>
                <w:lang w:val="ru-RU"/>
              </w:rPr>
              <w:t xml:space="preserve"> г. № </w:t>
            </w:r>
            <w:r>
              <w:rPr>
                <w:rFonts w:ascii="Times New Roman" w:hAnsi="Times New Roman"/>
                <w:lang w:val="ru-RU"/>
              </w:rPr>
              <w:t>2</w:t>
            </w:r>
          </w:p>
        </w:tc>
      </w:tr>
    </w:tbl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szCs w:val="24"/>
          <w:lang w:val="ru-RU"/>
        </w:rPr>
      </w:pPr>
      <w:r w:rsidRPr="009B6DAC">
        <w:rPr>
          <w:rFonts w:ascii="Times New Roman" w:hAnsi="Times New Roman"/>
          <w:b/>
          <w:szCs w:val="24"/>
          <w:lang w:val="ru-RU"/>
        </w:rPr>
        <w:t xml:space="preserve">Общественный совет </w:t>
      </w:r>
      <w:r w:rsidRPr="009B6DAC">
        <w:rPr>
          <w:rFonts w:ascii="Times New Roman" w:hAnsi="Times New Roman"/>
          <w:b/>
          <w:bCs/>
          <w:szCs w:val="24"/>
          <w:lang w:val="ru-RU"/>
        </w:rPr>
        <w:t xml:space="preserve">по проведению независимой оценки качества оказания услуг учреждениями культуры </w:t>
      </w:r>
      <w:r w:rsidRPr="009B6DAC">
        <w:rPr>
          <w:rFonts w:ascii="Times New Roman" w:hAnsi="Times New Roman"/>
          <w:b/>
          <w:szCs w:val="24"/>
          <w:lang w:val="ru-RU"/>
        </w:rPr>
        <w:t xml:space="preserve">при </w:t>
      </w:r>
      <w:r w:rsidRPr="009B6DAC">
        <w:rPr>
          <w:rFonts w:ascii="Times New Roman" w:hAnsi="Times New Roman"/>
          <w:b/>
          <w:bCs/>
          <w:spacing w:val="-6"/>
          <w:szCs w:val="24"/>
          <w:lang w:val="ru-RU"/>
        </w:rPr>
        <w:t>администрации городского поселения «Поселок Воротынск»</w:t>
      </w: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ОТЧЕТ</w:t>
      </w:r>
    </w:p>
    <w:p w:rsidR="009B6DAC" w:rsidRDefault="009B6DAC" w:rsidP="009B6DAC">
      <w:pPr>
        <w:pStyle w:val="ab"/>
        <w:jc w:val="center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>по проведению независимой оценки качества (НОК) оказания услуг, предоставляемых муниципальным бюджетным учреждением культуры «Дворец культуры «Юность» (МБУК «ДК «ЮНОСТЬ»)</w:t>
      </w:r>
      <w:r>
        <w:rPr>
          <w:rFonts w:ascii="Times New Roman" w:hAnsi="Times New Roman"/>
          <w:szCs w:val="24"/>
          <w:lang w:val="ru-RU"/>
        </w:rPr>
        <w:t xml:space="preserve"> городского поселения «Поселок Воротынск»</w:t>
      </w:r>
    </w:p>
    <w:p w:rsidR="009B6DAC" w:rsidRPr="009B6DAC" w:rsidRDefault="009B6DAC" w:rsidP="009B6DAC">
      <w:pPr>
        <w:pStyle w:val="ab"/>
        <w:jc w:val="center"/>
        <w:rPr>
          <w:rFonts w:ascii="Times New Roman" w:hAnsi="Times New Roman"/>
          <w:szCs w:val="24"/>
          <w:lang w:val="ru-RU"/>
        </w:rPr>
      </w:pPr>
    </w:p>
    <w:p w:rsidR="009B6DAC" w:rsidRPr="009B6DAC" w:rsidRDefault="009B6DAC" w:rsidP="009B6DAC">
      <w:pPr>
        <w:pStyle w:val="ab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 xml:space="preserve">В 2017 году независимая оценка качества оказания услуг была  проведена в отношении муниципального бюджетного учреждения культуры «Дворец культуры «Юность» (МБУК «ДК «Юность»). </w:t>
      </w:r>
    </w:p>
    <w:p w:rsidR="009B6DAC" w:rsidRPr="009B6DAC" w:rsidRDefault="009B6DAC" w:rsidP="009B6DAC">
      <w:pPr>
        <w:pStyle w:val="ab"/>
        <w:ind w:firstLine="708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B6DAC">
        <w:rPr>
          <w:rFonts w:ascii="Times New Roman" w:hAnsi="Times New Roman"/>
          <w:szCs w:val="24"/>
          <w:lang w:val="ru-RU"/>
        </w:rPr>
        <w:t xml:space="preserve">В целях соблюдения единых методологических подходов и требований, установленных законодательством Российской Федерации, Общественным советом </w:t>
      </w:r>
      <w:r w:rsidRPr="009B6DAC">
        <w:rPr>
          <w:rFonts w:ascii="Times New Roman" w:hAnsi="Times New Roman"/>
          <w:bCs/>
          <w:szCs w:val="24"/>
          <w:lang w:val="ru-RU"/>
        </w:rPr>
        <w:t xml:space="preserve">по проведению независимой оценки качества оказания услуг учреждениями культуры </w:t>
      </w:r>
      <w:r w:rsidRPr="009B6DAC">
        <w:rPr>
          <w:rFonts w:ascii="Times New Roman" w:hAnsi="Times New Roman"/>
          <w:szCs w:val="24"/>
          <w:lang w:val="ru-RU"/>
        </w:rPr>
        <w:t xml:space="preserve">при </w:t>
      </w:r>
      <w:r w:rsidRPr="009B6DAC">
        <w:rPr>
          <w:rFonts w:ascii="Times New Roman" w:hAnsi="Times New Roman"/>
          <w:bCs/>
          <w:spacing w:val="-6"/>
          <w:szCs w:val="24"/>
          <w:lang w:val="ru-RU"/>
        </w:rPr>
        <w:t>администрации городского поселения «Поселок Воротынск»</w:t>
      </w:r>
      <w:r w:rsidRPr="009B6DAC">
        <w:rPr>
          <w:rFonts w:ascii="Times New Roman" w:hAnsi="Times New Roman"/>
          <w:szCs w:val="24"/>
          <w:lang w:val="ru-RU"/>
        </w:rPr>
        <w:t xml:space="preserve"> было принято решение независимую оценку качества проводить с использованием показателей, характеризующих общие критерии оценки качества оказания услуг организациями культуры, утвержденных приказом Министерства культуры Российской Федерации от 22.11.2016 № 2542 «Об утверждении показателей</w:t>
      </w:r>
      <w:proofErr w:type="gramEnd"/>
      <w:r w:rsidRPr="009B6DAC">
        <w:rPr>
          <w:rFonts w:ascii="Times New Roman" w:hAnsi="Times New Roman"/>
          <w:szCs w:val="24"/>
          <w:lang w:val="ru-RU"/>
        </w:rPr>
        <w:t xml:space="preserve">, характеризующих общие критерии оценки качества оказания услуг организациями культуры». Кроме того, при проведении мероприятий по независимой оценке качества применялись методические рекомендации, утвержденные приказом Министерства культуры Российской Федерации от 07.03.2017 № 261 «Об утверждении методических рекомендаций по проведению независимой оценки качества оказания услуг организациями культуры». Общественный совет руководствовался постановлением администрации ГП «Поселок Воротынск» от 22.08.2017 г. № 253 «Об утверждении </w:t>
      </w:r>
      <w:proofErr w:type="gramStart"/>
      <w:r w:rsidRPr="009B6DAC">
        <w:rPr>
          <w:rFonts w:ascii="Times New Roman" w:hAnsi="Times New Roman"/>
          <w:szCs w:val="24"/>
          <w:lang w:val="ru-RU"/>
        </w:rPr>
        <w:t>Порядка проведения независимой оценки качества оказания</w:t>
      </w:r>
      <w:proofErr w:type="gramEnd"/>
      <w:r w:rsidRPr="009B6DAC">
        <w:rPr>
          <w:rFonts w:ascii="Times New Roman" w:hAnsi="Times New Roman"/>
          <w:szCs w:val="24"/>
          <w:lang w:val="ru-RU"/>
        </w:rPr>
        <w:t xml:space="preserve"> услуг, предоставляемых муниципальными учреждениями культуры, подведомственными администрации городского поселения «Поселок Воротынск».</w:t>
      </w:r>
    </w:p>
    <w:p w:rsidR="009B6DAC" w:rsidRPr="009B6DAC" w:rsidRDefault="009B6DAC" w:rsidP="009B6DAC">
      <w:pPr>
        <w:pStyle w:val="ab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>Дополнительные критерии оценки не использовались.</w:t>
      </w:r>
    </w:p>
    <w:p w:rsidR="009B6DAC" w:rsidRPr="009B6DAC" w:rsidRDefault="009B6DAC" w:rsidP="009B6DAC">
      <w:pPr>
        <w:pStyle w:val="ab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 xml:space="preserve">Оценивались: </w:t>
      </w:r>
    </w:p>
    <w:p w:rsidR="009B6DAC" w:rsidRPr="009B6DAC" w:rsidRDefault="009B6DAC" w:rsidP="009B6DAC">
      <w:pPr>
        <w:pStyle w:val="HTML"/>
        <w:shd w:val="clear" w:color="auto" w:fill="FFFFFF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DAC">
        <w:rPr>
          <w:rFonts w:ascii="Times New Roman" w:hAnsi="Times New Roman" w:cs="Times New Roman"/>
          <w:sz w:val="24"/>
          <w:szCs w:val="24"/>
        </w:rPr>
        <w:t>- данные, размещенные на официальном сайте учреждения;</w:t>
      </w:r>
    </w:p>
    <w:p w:rsidR="009B6DAC" w:rsidRPr="009B6DAC" w:rsidRDefault="009B6DAC" w:rsidP="009B6DAC">
      <w:pPr>
        <w:pStyle w:val="HTML"/>
        <w:shd w:val="clear" w:color="auto" w:fill="FFFFFF"/>
        <w:ind w:left="14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DAC">
        <w:rPr>
          <w:rFonts w:ascii="Times New Roman" w:hAnsi="Times New Roman" w:cs="Times New Roman"/>
          <w:sz w:val="24"/>
          <w:szCs w:val="24"/>
        </w:rPr>
        <w:t>- удовлетворенность получателей услуг.</w:t>
      </w:r>
    </w:p>
    <w:p w:rsidR="009B6DAC" w:rsidRPr="009B6DAC" w:rsidRDefault="009B6DAC" w:rsidP="009B6DAC">
      <w:pPr>
        <w:pStyle w:val="ab"/>
        <w:ind w:firstLine="708"/>
        <w:contextualSpacing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 xml:space="preserve">Задачи исследования: </w:t>
      </w:r>
    </w:p>
    <w:p w:rsidR="009B6DAC" w:rsidRPr="009B6DAC" w:rsidRDefault="009B6DAC" w:rsidP="009B6DAC">
      <w:pPr>
        <w:pStyle w:val="ab"/>
        <w:contextualSpacing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 xml:space="preserve">- выявить факторы, оказывающие позитивное и негативное влияние на качество услуг в области культуры; </w:t>
      </w:r>
    </w:p>
    <w:p w:rsidR="009B6DAC" w:rsidRPr="009B6DAC" w:rsidRDefault="009B6DAC" w:rsidP="009B6DAC">
      <w:pPr>
        <w:pStyle w:val="ab"/>
        <w:ind w:left="360" w:hanging="360"/>
        <w:contextualSpacing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 xml:space="preserve">- выявить мнение населения о качестве услуг в сфере культуры; </w:t>
      </w:r>
    </w:p>
    <w:p w:rsidR="009B6DAC" w:rsidRPr="009B6DAC" w:rsidRDefault="009B6DAC" w:rsidP="009B6DAC">
      <w:pPr>
        <w:pStyle w:val="ab"/>
        <w:contextualSpacing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 xml:space="preserve">- раскрыть деятельность учреждений культуры по развитию новых форм и видов предоставления культурных услуг, повышению их уровня и качества; </w:t>
      </w:r>
    </w:p>
    <w:p w:rsidR="009B6DAC" w:rsidRPr="009B6DAC" w:rsidRDefault="009B6DAC" w:rsidP="009B6DAC">
      <w:pPr>
        <w:pStyle w:val="ab"/>
        <w:contextualSpacing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 xml:space="preserve">- осуществить анализ выявленных (в контексте оценивания) сильных и слабых сторон деятельности учреждений культурной сферы; </w:t>
      </w:r>
    </w:p>
    <w:p w:rsidR="009B6DAC" w:rsidRPr="009B6DAC" w:rsidRDefault="009B6DAC" w:rsidP="009B6DAC">
      <w:pPr>
        <w:pStyle w:val="ab"/>
        <w:contextualSpacing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>- выработка рекомендаций по улучшению качества услуг учреждений культуры.</w:t>
      </w:r>
    </w:p>
    <w:p w:rsidR="009B6DAC" w:rsidRPr="009B6DAC" w:rsidRDefault="009B6DAC" w:rsidP="009B6DA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lang w:val="ru-RU"/>
        </w:rPr>
      </w:pPr>
      <w:r w:rsidRPr="009B6DAC">
        <w:rPr>
          <w:rFonts w:ascii="Times New Roman" w:hAnsi="Times New Roman"/>
          <w:lang w:val="ru-RU"/>
        </w:rPr>
        <w:t xml:space="preserve">Сбор, обобщение и анализ информации о качестве оказания услуг организациями культуры осуществляется </w:t>
      </w:r>
      <w:r w:rsidRPr="009B6DAC">
        <w:rPr>
          <w:rFonts w:ascii="Times New Roman" w:hAnsi="Times New Roman"/>
          <w:bCs/>
          <w:lang w:val="ru-RU"/>
        </w:rPr>
        <w:t>по двум направлениям</w:t>
      </w:r>
      <w:r w:rsidRPr="009B6DAC">
        <w:rPr>
          <w:rFonts w:ascii="Times New Roman" w:hAnsi="Times New Roman"/>
          <w:lang w:val="ru-RU"/>
        </w:rPr>
        <w:t>:</w:t>
      </w:r>
    </w:p>
    <w:p w:rsidR="009B6DAC" w:rsidRPr="009B6DAC" w:rsidRDefault="009B6DAC" w:rsidP="009B6DA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B6DAC">
        <w:rPr>
          <w:rFonts w:ascii="Times New Roman" w:hAnsi="Times New Roman"/>
          <w:lang w:val="ru-RU"/>
        </w:rPr>
        <w:lastRenderedPageBreak/>
        <w:t>1) изучение и оценка информации, размещенной на официальном сайте в сети «Интернет» организацией культуры;</w:t>
      </w:r>
    </w:p>
    <w:p w:rsidR="009B6DAC" w:rsidRPr="009B6DAC" w:rsidRDefault="009B6DAC" w:rsidP="009B6DAC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lang w:val="ru-RU"/>
        </w:rPr>
      </w:pPr>
      <w:r w:rsidRPr="009B6DAC">
        <w:rPr>
          <w:rFonts w:ascii="Times New Roman" w:hAnsi="Times New Roman"/>
          <w:lang w:val="ru-RU"/>
        </w:rPr>
        <w:t xml:space="preserve">2) изучение мнений получателей услуг </w:t>
      </w:r>
      <w:r w:rsidRPr="009B6DAC">
        <w:rPr>
          <w:rFonts w:ascii="TimesNewRoman" w:hAnsi="TimesNewRoman" w:cs="TimesNewRoman"/>
          <w:lang w:val="ru-RU"/>
        </w:rPr>
        <w:t xml:space="preserve"> (</w:t>
      </w:r>
      <w:r w:rsidRPr="009B6DAC">
        <w:rPr>
          <w:rFonts w:ascii="Times New Roman" w:hAnsi="Times New Roman"/>
          <w:lang w:val="ru-RU"/>
        </w:rPr>
        <w:t>заполнение получателем услуг анкеты на бумажном носителе, количество анкет–150 шт.).</w:t>
      </w:r>
    </w:p>
    <w:p w:rsidR="009B6DAC" w:rsidRPr="009B6DAC" w:rsidRDefault="009B6DAC" w:rsidP="009B6DAC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lang w:val="ru-RU"/>
        </w:rPr>
      </w:pPr>
      <w:r w:rsidRPr="009B6DAC">
        <w:rPr>
          <w:rFonts w:ascii="Times New Roman" w:hAnsi="Times New Roman"/>
          <w:lang w:val="ru-RU"/>
        </w:rPr>
        <w:t>Независимая оценка качества оказания услуг организациями культуры измеряется в баллах. Минимальное значение – 0 баллов, максимальное значение -160 баллов.</w:t>
      </w:r>
    </w:p>
    <w:p w:rsidR="009B6DAC" w:rsidRPr="009B6DAC" w:rsidRDefault="009B6DAC" w:rsidP="009B6DAC">
      <w:pPr>
        <w:contextualSpacing/>
        <w:jc w:val="both"/>
        <w:rPr>
          <w:lang w:val="ru-RU"/>
        </w:rPr>
      </w:pPr>
    </w:p>
    <w:p w:rsidR="009B6DAC" w:rsidRPr="009B6DAC" w:rsidRDefault="009B6DAC" w:rsidP="009B6DAC">
      <w:pPr>
        <w:pStyle w:val="ab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>1.Изучение и оценка информации, размещенной на официальном сайте в сети «Интернет» организацией культуры проводилась следующим способом.</w:t>
      </w:r>
    </w:p>
    <w:p w:rsidR="009B6DAC" w:rsidRPr="009B6DAC" w:rsidRDefault="009B6DAC" w:rsidP="009B6DAC">
      <w:pPr>
        <w:pStyle w:val="ab"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>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меню, карты сайта, ссылок и баннеров.</w:t>
      </w:r>
    </w:p>
    <w:p w:rsidR="009B6DAC" w:rsidRPr="009B6DAC" w:rsidRDefault="009B6DAC" w:rsidP="009B6DAC">
      <w:pPr>
        <w:pStyle w:val="ab"/>
        <w:ind w:firstLine="708"/>
        <w:jc w:val="both"/>
        <w:rPr>
          <w:rFonts w:ascii="Times New Roman" w:hAnsi="Times New Roman"/>
          <w:szCs w:val="24"/>
          <w:lang w:val="ru-RU"/>
        </w:rPr>
      </w:pPr>
      <w:r w:rsidRPr="009B6DAC">
        <w:rPr>
          <w:rFonts w:ascii="Times New Roman" w:hAnsi="Times New Roman"/>
          <w:szCs w:val="24"/>
          <w:lang w:val="ru-RU"/>
        </w:rPr>
        <w:t>Уровень поисковой доступности информационного объекта по каждому показателю, характеризующему общие критерии качества оказания услуг, размещенного на официальном сайте организации культуры, определялся с учетом следующего правила (схемы):</w:t>
      </w:r>
    </w:p>
    <w:p w:rsidR="009B6DAC" w:rsidRPr="009B6DAC" w:rsidRDefault="009B6DAC" w:rsidP="009B6DA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B6DAC">
        <w:rPr>
          <w:rFonts w:ascii="Times New Roman" w:hAnsi="Times New Roman"/>
          <w:lang w:val="ru-RU"/>
        </w:rPr>
        <w:t>«1» –информационный объект найден на официальном сайте (открыт и доступен для пользователя);</w:t>
      </w:r>
    </w:p>
    <w:p w:rsidR="009B6DAC" w:rsidRPr="009B6DAC" w:rsidRDefault="009B6DAC" w:rsidP="009B6DAC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9B6DAC">
        <w:rPr>
          <w:rFonts w:ascii="Times New Roman" w:hAnsi="Times New Roman"/>
          <w:lang w:val="ru-RU"/>
        </w:rPr>
        <w:t>«0» –информационный объект не найден (недоступен для пользователя).</w:t>
      </w:r>
    </w:p>
    <w:p w:rsidR="009B6DAC" w:rsidRPr="009B6DAC" w:rsidRDefault="009B6DAC" w:rsidP="009B6D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lang w:val="ru-RU"/>
        </w:rPr>
      </w:pPr>
      <w:r w:rsidRPr="009B6DAC">
        <w:rPr>
          <w:rFonts w:ascii="Times New Roman" w:hAnsi="Times New Roman"/>
          <w:lang w:val="ru-RU"/>
        </w:rPr>
        <w:t>При анализе информации, размещенной на официальном сайте организации культуры, используются информационные объекты, представленные в таблице 1.</w:t>
      </w:r>
    </w:p>
    <w:p w:rsidR="009B6DAC" w:rsidRDefault="009B6DAC" w:rsidP="009B6DAC">
      <w:pPr>
        <w:jc w:val="right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9335F4">
        <w:rPr>
          <w:rFonts w:ascii="Times New Roman" w:hAnsi="Times New Roman"/>
          <w:sz w:val="26"/>
          <w:szCs w:val="26"/>
        </w:rPr>
        <w:t>Таблица</w:t>
      </w:r>
      <w:proofErr w:type="spellEnd"/>
      <w:r w:rsidRPr="009335F4">
        <w:rPr>
          <w:rFonts w:ascii="Times New Roman" w:hAnsi="Times New Roman"/>
          <w:sz w:val="26"/>
          <w:szCs w:val="26"/>
        </w:rPr>
        <w:t xml:space="preserve"> 1.</w:t>
      </w:r>
      <w:proofErr w:type="gramEnd"/>
    </w:p>
    <w:p w:rsidR="009B6DAC" w:rsidRPr="00454A60" w:rsidRDefault="009B6DAC" w:rsidP="009B6DA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454A60">
        <w:rPr>
          <w:rFonts w:ascii="Times New Roman" w:hAnsi="Times New Roman"/>
          <w:sz w:val="26"/>
          <w:szCs w:val="26"/>
          <w:lang w:val="ru-RU"/>
        </w:rPr>
        <w:t>Перечень информационных объектов</w:t>
      </w:r>
    </w:p>
    <w:tbl>
      <w:tblPr>
        <w:tblW w:w="9446" w:type="dxa"/>
        <w:tblInd w:w="96" w:type="dxa"/>
        <w:tblLook w:val="04A0"/>
      </w:tblPr>
      <w:tblGrid>
        <w:gridCol w:w="576"/>
        <w:gridCol w:w="3253"/>
        <w:gridCol w:w="456"/>
        <w:gridCol w:w="3524"/>
        <w:gridCol w:w="1637"/>
      </w:tblGrid>
      <w:tr w:rsidR="009B6DAC" w:rsidRPr="009B6DAC" w:rsidTr="00F1612E">
        <w:trPr>
          <w:trHeight w:val="1240"/>
        </w:trPr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Наименование показателя, характеризующего общие критерии качества оказания услуг организациями культуры 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Наименование информационного объекта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DAC" w:rsidRPr="009B6DAC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Уровень поисковой доступности в баллах </w:t>
            </w:r>
          </w:p>
        </w:tc>
      </w:tr>
      <w:tr w:rsidR="009B6DAC" w:rsidRPr="00C8774B" w:rsidTr="00F1612E">
        <w:trPr>
          <w:trHeight w:val="288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1.1.</w:t>
            </w:r>
          </w:p>
        </w:tc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 w:rsidRPr="009B6D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Полное наименование организации культуры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B6DAC" w:rsidRPr="00C8774B" w:rsidTr="00F1612E">
        <w:trPr>
          <w:trHeight w:val="5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Сокращенное наименование организации культуры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B6DAC" w:rsidRPr="00C8774B" w:rsidTr="00F1612E">
        <w:trPr>
          <w:trHeight w:val="2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Почтовый адрес организации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B6DAC" w:rsidRPr="00C8774B" w:rsidTr="00F1612E">
        <w:trPr>
          <w:trHeight w:val="5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Схема размещения организации культуры, схема проезда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B6DAC" w:rsidRPr="00C8774B" w:rsidTr="00F1612E">
        <w:trPr>
          <w:trHeight w:val="5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B6DAC" w:rsidRPr="00C8774B" w:rsidTr="00F1612E">
        <w:trPr>
          <w:trHeight w:val="14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B6DAC" w:rsidRPr="00C8774B" w:rsidTr="00F1612E">
        <w:trPr>
          <w:trHeight w:val="2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Режим, график работы организации культуры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9B6DAC" w:rsidRPr="00454A60" w:rsidTr="00F1612E">
        <w:trPr>
          <w:trHeight w:val="2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Контактные телефоны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37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Адрес электронной почты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A378E1">
        <w:trPr>
          <w:trHeight w:val="135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Фамилии, имена, отчества, должности руководящего состава организации культуры, её структурных подразделений и филиалов (при их наличии).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288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ИТОГО 1.1.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10</w:t>
            </w:r>
          </w:p>
        </w:tc>
      </w:tr>
      <w:tr w:rsidR="009B6DAC" w:rsidRPr="00454A60" w:rsidTr="00F1612E">
        <w:trPr>
          <w:trHeight w:val="30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3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9B6DAC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proofErr w:type="gramStart"/>
            <w:r w:rsidRPr="009B6DAC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</w:t>
            </w:r>
            <w:proofErr w:type="gram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Сведения о видах предоставляемых услуг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86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Копии нормативных правовых актов, устанавливающих цены (тарифы) на услуги либо порядок их установления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5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Перечень оказываемых платных услуг, цены (тарифы) на услуги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57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Информация о плане финансово-хозяйственной деятельности (бюджетной смете) на текущий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86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Информация о материально-техническом обеспечении предоставления услуг организацией культуры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28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Информация о планируемых мероприятиях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454A60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</w:t>
            </w:r>
          </w:p>
        </w:tc>
      </w:tr>
      <w:tr w:rsidR="009B6DAC" w:rsidRPr="00454A60" w:rsidTr="00F1612E">
        <w:trPr>
          <w:trHeight w:val="63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Дополнительные услуги, оказываемые организацией культуры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86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Информация о муниципальном (государственном) задании на текущий финансовый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454A60" w:rsidTr="00F1612E">
        <w:trPr>
          <w:trHeight w:val="86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 xml:space="preserve">Информация о выполнении государственного (муниципального) задания, отчет о результатах деятельности учреждения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454A60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0</w:t>
            </w:r>
            <w:r w:rsidR="009B6DAC"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 </w:t>
            </w:r>
          </w:p>
        </w:tc>
      </w:tr>
      <w:tr w:rsidR="009B6DAC" w:rsidRPr="00454A60" w:rsidTr="00F1612E">
        <w:trPr>
          <w:trHeight w:val="172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AC" w:rsidRPr="009B6DAC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AC" w:rsidRPr="009B6DAC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6DAC" w:rsidRPr="00454A60" w:rsidRDefault="009B6DAC" w:rsidP="00F1612E">
            <w:pPr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1</w:t>
            </w:r>
          </w:p>
        </w:tc>
      </w:tr>
      <w:tr w:rsidR="009B6DAC" w:rsidRPr="00C8774B" w:rsidTr="00F1612E">
        <w:trPr>
          <w:trHeight w:val="288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ИТОГО 1.2.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454A60" w:rsidP="00F1612E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9B6DAC" w:rsidRPr="00C8774B" w:rsidTr="00F1612E">
        <w:trPr>
          <w:trHeight w:val="288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B6DAC" w:rsidRPr="00C8774B" w:rsidRDefault="009B6DAC" w:rsidP="00F1612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DAC" w:rsidRPr="00454A60" w:rsidRDefault="009B6DAC" w:rsidP="00454A60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/>
              </w:rPr>
            </w:pPr>
            <w:r w:rsidRPr="00C8774B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454A60">
              <w:rPr>
                <w:rFonts w:ascii="Times New Roman" w:eastAsia="Times New Roman" w:hAnsi="Times New Roman"/>
                <w:color w:val="000000"/>
                <w:lang w:val="ru-RU" w:eastAsia="ru-RU"/>
              </w:rPr>
              <w:t>8</w:t>
            </w:r>
          </w:p>
        </w:tc>
      </w:tr>
      <w:tr w:rsidR="009B6DAC" w:rsidRPr="009B6DAC" w:rsidTr="00F1612E">
        <w:trPr>
          <w:trHeight w:val="735"/>
        </w:trPr>
        <w:tc>
          <w:tcPr>
            <w:tcW w:w="9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DAC" w:rsidRPr="009B6DAC" w:rsidRDefault="009B6DAC" w:rsidP="00F1612E">
            <w:pPr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</w:pPr>
            <w:r w:rsidRPr="009B6DAC">
              <w:rPr>
                <w:rFonts w:ascii="Times New Roman" w:eastAsia="Times New Roman" w:hAnsi="Times New Roman"/>
                <w:color w:val="000000"/>
                <w:sz w:val="26"/>
                <w:szCs w:val="26"/>
                <w:lang w:val="ru-RU" w:eastAsia="ru-RU"/>
              </w:rPr>
              <w:t>Максимальное значение оценки информации, размещенной на официальном сайте в сети «Интернет» организацией культуры, составляет 20 баллов.</w:t>
            </w:r>
          </w:p>
        </w:tc>
      </w:tr>
    </w:tbl>
    <w:p w:rsidR="009B6DAC" w:rsidRPr="009B6DAC" w:rsidRDefault="009B6DAC" w:rsidP="009B6D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9B6DAC">
        <w:rPr>
          <w:rFonts w:ascii="Times New Roman" w:hAnsi="Times New Roman"/>
          <w:bCs/>
          <w:sz w:val="26"/>
          <w:szCs w:val="26"/>
          <w:lang w:val="ru-RU"/>
        </w:rPr>
        <w:t>2. Личный опрос (</w:t>
      </w:r>
      <w:r w:rsidRPr="009B6DAC">
        <w:rPr>
          <w:rFonts w:ascii="Times New Roman" w:hAnsi="Times New Roman"/>
          <w:sz w:val="26"/>
          <w:szCs w:val="26"/>
          <w:lang w:val="ru-RU"/>
        </w:rPr>
        <w:t>заполнение получателем услуг анкеты на бумажном носителе</w:t>
      </w:r>
      <w:r w:rsidRPr="009B6DAC">
        <w:rPr>
          <w:rFonts w:ascii="Times New Roman" w:hAnsi="Times New Roman"/>
          <w:b/>
          <w:bCs/>
          <w:sz w:val="26"/>
          <w:szCs w:val="26"/>
          <w:lang w:val="ru-RU"/>
        </w:rPr>
        <w:t>).</w:t>
      </w:r>
    </w:p>
    <w:p w:rsidR="009B6DAC" w:rsidRPr="009B6DAC" w:rsidRDefault="009B6DAC" w:rsidP="009B6DA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9B6DAC">
        <w:rPr>
          <w:rFonts w:ascii="Times New Roman" w:hAnsi="Times New Roman"/>
          <w:sz w:val="26"/>
          <w:szCs w:val="26"/>
          <w:lang w:val="ru-RU"/>
        </w:rPr>
        <w:lastRenderedPageBreak/>
        <w:t>При оценке уровня удовлетворенности качеством оказания услуг МБУК «ДК «Юность»  было проведено анкетирование получателей услуг. На вопросы анкеты ответили 150 получателей услуг. Результаты анкетирования приведены в таблице 2.</w:t>
      </w:r>
    </w:p>
    <w:p w:rsidR="009B6DAC" w:rsidRPr="00454A60" w:rsidRDefault="009B6DAC" w:rsidP="009B6DAC">
      <w:pPr>
        <w:jc w:val="right"/>
        <w:rPr>
          <w:rFonts w:ascii="Times New Roman" w:hAnsi="Times New Roman"/>
          <w:iCs/>
          <w:sz w:val="26"/>
          <w:szCs w:val="26"/>
          <w:lang w:val="ru-RU"/>
        </w:rPr>
      </w:pPr>
      <w:r w:rsidRPr="00454A60">
        <w:rPr>
          <w:rFonts w:ascii="Times New Roman" w:hAnsi="Times New Roman"/>
          <w:iCs/>
          <w:sz w:val="26"/>
          <w:szCs w:val="26"/>
          <w:lang w:val="ru-RU"/>
        </w:rPr>
        <w:t>Таблица 2.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1"/>
        <w:gridCol w:w="5086"/>
        <w:gridCol w:w="2147"/>
        <w:gridCol w:w="1543"/>
      </w:tblGrid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proofErr w:type="gramStart"/>
            <w:r w:rsidRPr="00454A60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  <w:r w:rsidRPr="00454A60">
              <w:rPr>
                <w:rFonts w:ascii="Times New Roman" w:hAnsi="Times New Roman"/>
                <w:lang w:val="ru-RU"/>
              </w:rPr>
              <w:t>/</w:t>
            </w:r>
            <w:proofErr w:type="spellStart"/>
            <w:r w:rsidRPr="00454A60"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Показатель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Единица измерения (значение показателя)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Средний балл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Открытость и доступность информации об организации культуры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8,8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Комфортность условий предоставления услуг и доступность их получения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Уровень комфортности пребывания в организации культуры (места для сидения, гардероб, чистота помещений и так далее)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9,5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Наличие дополнительных услуг и доступность их получения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9,1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2.3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 xml:space="preserve">Удобство пользования электронными сервисами, предоставляемыми организацией </w:t>
            </w:r>
            <w:bookmarkStart w:id="0" w:name="l11"/>
            <w:bookmarkEnd w:id="0"/>
            <w:r w:rsidRPr="00454A60">
              <w:rPr>
                <w:rFonts w:ascii="Times New Roman" w:hAnsi="Times New Roman"/>
                <w:lang w:val="ru-RU" w:eastAsia="ru-RU"/>
              </w:rPr>
              <w:t>культуры (в том числе с помощью мобильных устройств)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9,1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2.4.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Удобство графика работы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9,8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2.5.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highlight w:val="yellow"/>
                <w:lang w:val="ru-RU" w:eastAsia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6,1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3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Время ожидания предоставления услуги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3.1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Соблюдение режима работы организацией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9,7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3.2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9,2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Доброжелательность, вежливость, компетентность работников организации культуры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9,6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4.2.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Компетентность персонала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9,5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8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b/>
                <w:lang w:val="ru-RU"/>
              </w:rPr>
              <w:t>Удовлетворенность качеством оказания услуг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5.1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9,4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5.2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9,7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5.3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 xml:space="preserve">Удовлетворенность качеством и полнотой информации о деятельности организации культуры, размещенной на официальном сайте организации культуры в сети </w:t>
            </w:r>
            <w:bookmarkStart w:id="1" w:name="l24"/>
            <w:bookmarkEnd w:id="1"/>
            <w:r w:rsidRPr="00454A60">
              <w:rPr>
                <w:rFonts w:ascii="Times New Roman" w:hAnsi="Times New Roman"/>
                <w:lang w:val="ru-RU" w:eastAsia="ru-RU"/>
              </w:rPr>
              <w:t>"Интернет"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8,7</w:t>
            </w:r>
          </w:p>
        </w:tc>
      </w:tr>
      <w:tr w:rsidR="009B6DAC" w:rsidRPr="00454A60" w:rsidTr="00F1612E"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5.4</w:t>
            </w:r>
          </w:p>
        </w:tc>
        <w:tc>
          <w:tcPr>
            <w:tcW w:w="5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lang w:val="ru-RU"/>
              </w:rPr>
            </w:pPr>
            <w:r w:rsidRPr="00454A60">
              <w:rPr>
                <w:rFonts w:ascii="Times New Roman" w:hAnsi="Times New Roman"/>
                <w:lang w:val="ru-RU"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rPr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от 0 до 10 баллов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9,1</w:t>
            </w:r>
          </w:p>
        </w:tc>
      </w:tr>
      <w:tr w:rsidR="009B6DAC" w:rsidRPr="00454A60" w:rsidTr="00F1612E">
        <w:trPr>
          <w:trHeight w:val="276"/>
        </w:trPr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 w:rsidRPr="00454A60">
              <w:rPr>
                <w:rFonts w:ascii="Times New Roman" w:hAnsi="Times New Roman"/>
                <w:lang w:val="ru-RU"/>
              </w:rPr>
              <w:lastRenderedPageBreak/>
              <w:t>Максимальное количество баллов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140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  <w:r w:rsidRPr="00454A60">
              <w:rPr>
                <w:rFonts w:ascii="Times New Roman" w:hAnsi="Times New Roman"/>
                <w:lang w:val="ru-RU"/>
              </w:rPr>
              <w:t>127,</w:t>
            </w:r>
            <w:r w:rsidR="00091143">
              <w:rPr>
                <w:rFonts w:ascii="Times New Roman" w:hAnsi="Times New Roman"/>
                <w:lang w:val="ru-RU"/>
              </w:rPr>
              <w:t>3</w:t>
            </w:r>
          </w:p>
          <w:p w:rsidR="009B6DAC" w:rsidRPr="00454A60" w:rsidRDefault="009B6DAC" w:rsidP="00F1612E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B6DAC" w:rsidRPr="009B6DAC" w:rsidRDefault="009B6DAC" w:rsidP="009B6DAC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ab/>
      </w:r>
      <w:r w:rsidRPr="009B6DAC">
        <w:rPr>
          <w:rFonts w:ascii="Times New Roman" w:hAnsi="Times New Roman"/>
          <w:sz w:val="26"/>
          <w:szCs w:val="26"/>
          <w:lang w:val="ru-RU"/>
        </w:rPr>
        <w:t>На вопрос анкеты «</w:t>
      </w:r>
      <w:r w:rsidRPr="009B6DAC">
        <w:rPr>
          <w:rFonts w:ascii="Times New Roman" w:hAnsi="Times New Roman"/>
          <w:bCs/>
          <w:sz w:val="26"/>
          <w:szCs w:val="26"/>
          <w:lang w:val="ru-RU" w:eastAsia="ru-RU"/>
        </w:rPr>
        <w:t xml:space="preserve">Посоветуете ли Вы своим родственникам и знакомым обратиться в данную организацию за получением муниципальных услуг» все </w:t>
      </w:r>
      <w:r w:rsidRPr="009B6DAC">
        <w:rPr>
          <w:rFonts w:ascii="Times New Roman" w:hAnsi="Times New Roman"/>
          <w:sz w:val="26"/>
          <w:szCs w:val="26"/>
          <w:lang w:val="ru-RU"/>
        </w:rPr>
        <w:t>респонденты ответили «Да».</w:t>
      </w:r>
    </w:p>
    <w:p w:rsidR="009B6DAC" w:rsidRPr="009B6DAC" w:rsidRDefault="009B6DAC" w:rsidP="009B6DAC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9B6DAC">
        <w:rPr>
          <w:rFonts w:ascii="Times New Roman" w:hAnsi="Times New Roman"/>
          <w:sz w:val="26"/>
          <w:szCs w:val="26"/>
          <w:lang w:val="ru-RU"/>
        </w:rPr>
        <w:t xml:space="preserve">3. Общее количество баллов составляет – 160, </w:t>
      </w:r>
      <w:proofErr w:type="gramStart"/>
      <w:r w:rsidRPr="009B6DAC">
        <w:rPr>
          <w:rFonts w:ascii="Times New Roman" w:hAnsi="Times New Roman"/>
          <w:sz w:val="26"/>
          <w:szCs w:val="26"/>
          <w:lang w:val="ru-RU"/>
        </w:rPr>
        <w:t>количество баллов, набранное учреждением составило</w:t>
      </w:r>
      <w:proofErr w:type="gramEnd"/>
      <w:r w:rsidRPr="009B6DA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454A60">
        <w:rPr>
          <w:rFonts w:ascii="Times New Roman" w:hAnsi="Times New Roman"/>
          <w:sz w:val="26"/>
          <w:szCs w:val="26"/>
          <w:lang w:val="ru-RU"/>
        </w:rPr>
        <w:t>145,</w:t>
      </w:r>
      <w:r w:rsidR="00091143">
        <w:rPr>
          <w:rFonts w:ascii="Times New Roman" w:hAnsi="Times New Roman"/>
          <w:sz w:val="26"/>
          <w:szCs w:val="26"/>
          <w:lang w:val="ru-RU"/>
        </w:rPr>
        <w:t>3</w:t>
      </w:r>
      <w:r w:rsidRPr="009B6DAC">
        <w:rPr>
          <w:rFonts w:ascii="Times New Roman" w:hAnsi="Times New Roman"/>
          <w:sz w:val="26"/>
          <w:szCs w:val="26"/>
          <w:lang w:val="ru-RU"/>
        </w:rPr>
        <w:t>баллов.</w:t>
      </w:r>
    </w:p>
    <w:p w:rsidR="009B6DAC" w:rsidRPr="00454A60" w:rsidRDefault="009B6DAC" w:rsidP="009B6DAC">
      <w:pPr>
        <w:jc w:val="center"/>
        <w:rPr>
          <w:rFonts w:ascii="Times New Roman" w:hAnsi="Times New Roman"/>
          <w:sz w:val="26"/>
          <w:szCs w:val="26"/>
          <w:lang w:val="ru-RU"/>
        </w:rPr>
      </w:pPr>
      <w:r w:rsidRPr="00454A60">
        <w:rPr>
          <w:rFonts w:ascii="Times New Roman" w:hAnsi="Times New Roman"/>
          <w:sz w:val="26"/>
          <w:szCs w:val="26"/>
          <w:lang w:val="ru-RU"/>
        </w:rPr>
        <w:t>Выводы:</w:t>
      </w:r>
    </w:p>
    <w:p w:rsidR="00A378E1" w:rsidRPr="009B6DAC" w:rsidRDefault="00A378E1" w:rsidP="00A378E1">
      <w:pPr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9B6DAC">
        <w:rPr>
          <w:rFonts w:ascii="Times New Roman" w:hAnsi="Times New Roman"/>
          <w:sz w:val="28"/>
          <w:szCs w:val="28"/>
          <w:lang w:val="ru-RU"/>
        </w:rPr>
        <w:t>На базе учреждения работают клубные формирования, кружки. Работает современный кинотеатр. Отчеты перед населением представляют собой - праздники, показательные концерты и тематические программы. В основном информирование о работе МБУК «ДК «Юность» и предстоящих мероприятиях происходит через систему уличного оповещения в п. Воротынск, социальные сети, сайт учреждения и рекламные печатные афиши.</w:t>
      </w:r>
    </w:p>
    <w:p w:rsidR="009B6DAC" w:rsidRPr="009B6DAC" w:rsidRDefault="00A378E1" w:rsidP="009B6DAC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О</w:t>
      </w:r>
      <w:r w:rsidR="009B6DAC" w:rsidRPr="009B6DAC">
        <w:rPr>
          <w:rFonts w:ascii="Times New Roman" w:hAnsi="Times New Roman"/>
          <w:b w:val="0"/>
          <w:sz w:val="28"/>
          <w:szCs w:val="28"/>
          <w:lang w:val="ru-RU"/>
        </w:rPr>
        <w:t xml:space="preserve">бщий уровень удовлетворенности населения  качеством обслуживания в МБУК «ДК «Юность»  по оценкам респондентов можно охарактеризовать как выше среднего, и в целом, соответствует спросу населения. </w:t>
      </w:r>
    </w:p>
    <w:p w:rsidR="009B6DAC" w:rsidRPr="009B6DAC" w:rsidRDefault="009B6DAC" w:rsidP="009B6DAC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B6DAC" w:rsidRPr="009B6DAC" w:rsidRDefault="009B6DAC" w:rsidP="009B6DAC">
      <w:pPr>
        <w:jc w:val="both"/>
        <w:rPr>
          <w:rFonts w:ascii="Times New Roman" w:eastAsia="Times New Roman" w:hAnsi="Times New Roman"/>
          <w:sz w:val="26"/>
          <w:szCs w:val="26"/>
          <w:lang w:val="ru-RU" w:eastAsia="ru-RU"/>
        </w:rPr>
      </w:pPr>
    </w:p>
    <w:p w:rsidR="009B6DAC" w:rsidRDefault="009B6DAC" w:rsidP="00445A2F">
      <w:pPr>
        <w:pStyle w:val="a3"/>
        <w:contextualSpacing/>
        <w:jc w:val="both"/>
        <w:rPr>
          <w:b/>
          <w:bCs/>
          <w:sz w:val="28"/>
          <w:szCs w:val="28"/>
          <w:lang w:val="ru-RU"/>
        </w:rPr>
      </w:pPr>
    </w:p>
    <w:p w:rsidR="00A378E1" w:rsidRDefault="00454A60" w:rsidP="00454A60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A378E1" w:rsidRDefault="00A378E1" w:rsidP="00454A60">
      <w:pPr>
        <w:pStyle w:val="ab"/>
        <w:rPr>
          <w:rFonts w:ascii="Times New Roman" w:hAnsi="Times New Roman"/>
          <w:lang w:val="ru-RU"/>
        </w:rPr>
      </w:pPr>
    </w:p>
    <w:p w:rsidR="00454A60" w:rsidRPr="009B6DAC" w:rsidRDefault="00A378E1" w:rsidP="00454A60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</w:t>
      </w:r>
      <w:r w:rsidR="00454A60">
        <w:rPr>
          <w:rFonts w:ascii="Times New Roman" w:hAnsi="Times New Roman"/>
          <w:lang w:val="ru-RU"/>
        </w:rPr>
        <w:t xml:space="preserve">  </w:t>
      </w:r>
      <w:r w:rsidR="00454A60" w:rsidRPr="009B6DAC">
        <w:rPr>
          <w:rFonts w:ascii="Times New Roman" w:hAnsi="Times New Roman"/>
          <w:lang w:val="ru-RU"/>
        </w:rPr>
        <w:t xml:space="preserve">Приложение № </w:t>
      </w:r>
      <w:r w:rsidR="00454A60">
        <w:rPr>
          <w:rFonts w:ascii="Times New Roman" w:hAnsi="Times New Roman"/>
          <w:lang w:val="ru-RU"/>
        </w:rPr>
        <w:t>2</w:t>
      </w:r>
    </w:p>
    <w:p w:rsidR="00454A60" w:rsidRDefault="00454A60" w:rsidP="00454A60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Pr="009B6DAC">
        <w:rPr>
          <w:rFonts w:ascii="Times New Roman" w:hAnsi="Times New Roman"/>
          <w:lang w:val="ru-RU"/>
        </w:rPr>
        <w:t>Утвержден</w:t>
      </w:r>
      <w:r>
        <w:rPr>
          <w:rFonts w:ascii="Times New Roman" w:hAnsi="Times New Roman"/>
          <w:lang w:val="ru-RU"/>
        </w:rPr>
        <w:t>о</w:t>
      </w:r>
      <w:r w:rsidRPr="009B6DAC">
        <w:rPr>
          <w:rFonts w:ascii="Times New Roman" w:hAnsi="Times New Roman"/>
          <w:lang w:val="ru-RU"/>
        </w:rPr>
        <w:t xml:space="preserve"> Решением Общественного совета </w:t>
      </w:r>
    </w:p>
    <w:p w:rsidR="00454A60" w:rsidRPr="009B6DAC" w:rsidRDefault="00454A60" w:rsidP="00454A60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Pr="009B6DAC">
        <w:rPr>
          <w:rFonts w:ascii="Times New Roman" w:hAnsi="Times New Roman"/>
          <w:lang w:val="ru-RU"/>
        </w:rPr>
        <w:t>по проведению независимой оценки</w:t>
      </w:r>
    </w:p>
    <w:p w:rsidR="00454A60" w:rsidRPr="009B6DAC" w:rsidRDefault="00454A60" w:rsidP="00454A60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Pr="009B6DAC">
        <w:rPr>
          <w:rFonts w:ascii="Times New Roman" w:hAnsi="Times New Roman"/>
          <w:lang w:val="ru-RU"/>
        </w:rPr>
        <w:t>качества оказания услуг учреждением культуры</w:t>
      </w:r>
    </w:p>
    <w:p w:rsidR="00454A60" w:rsidRPr="009B6DAC" w:rsidRDefault="00454A60" w:rsidP="00454A60">
      <w:pPr>
        <w:pStyle w:val="ab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</w:t>
      </w:r>
      <w:r w:rsidRPr="009B6DAC">
        <w:rPr>
          <w:rFonts w:ascii="Times New Roman" w:hAnsi="Times New Roman"/>
          <w:lang w:val="ru-RU"/>
        </w:rPr>
        <w:t>протокол от «</w:t>
      </w:r>
      <w:r>
        <w:rPr>
          <w:rFonts w:ascii="Times New Roman" w:hAnsi="Times New Roman"/>
          <w:lang w:val="ru-RU"/>
        </w:rPr>
        <w:t>30</w:t>
      </w:r>
      <w:r w:rsidRPr="009B6DAC">
        <w:rPr>
          <w:rFonts w:ascii="Times New Roman" w:hAnsi="Times New Roman"/>
          <w:lang w:val="ru-RU"/>
        </w:rPr>
        <w:t>» ноября 201</w:t>
      </w:r>
      <w:r>
        <w:rPr>
          <w:rFonts w:ascii="Times New Roman" w:hAnsi="Times New Roman"/>
          <w:lang w:val="ru-RU"/>
        </w:rPr>
        <w:t>7</w:t>
      </w:r>
      <w:r w:rsidRPr="009B6DAC">
        <w:rPr>
          <w:rFonts w:ascii="Times New Roman" w:hAnsi="Times New Roman"/>
          <w:lang w:val="ru-RU"/>
        </w:rPr>
        <w:t xml:space="preserve"> г. № </w:t>
      </w:r>
      <w:r>
        <w:rPr>
          <w:rFonts w:ascii="Times New Roman" w:hAnsi="Times New Roman"/>
          <w:lang w:val="ru-RU"/>
        </w:rPr>
        <w:t>2</w:t>
      </w:r>
    </w:p>
    <w:p w:rsidR="00A378E1" w:rsidRDefault="00A378E1" w:rsidP="00454A60">
      <w:pPr>
        <w:jc w:val="center"/>
        <w:rPr>
          <w:rFonts w:ascii="Times New Roman" w:hAnsi="Times New Roman"/>
          <w:b/>
          <w:lang w:val="ru-RU"/>
        </w:rPr>
      </w:pPr>
    </w:p>
    <w:p w:rsidR="00454A60" w:rsidRPr="00454A60" w:rsidRDefault="00A378E1" w:rsidP="00454A60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Рекомендации</w:t>
      </w:r>
      <w:r w:rsidR="00454A60" w:rsidRPr="00454A60">
        <w:rPr>
          <w:rFonts w:ascii="Times New Roman" w:hAnsi="Times New Roman"/>
          <w:b/>
          <w:lang w:val="ru-RU"/>
        </w:rPr>
        <w:t xml:space="preserve"> </w:t>
      </w:r>
    </w:p>
    <w:p w:rsidR="009B6DAC" w:rsidRDefault="00454A60" w:rsidP="00454A60">
      <w:pPr>
        <w:jc w:val="center"/>
        <w:rPr>
          <w:rFonts w:ascii="Times New Roman" w:hAnsi="Times New Roman"/>
          <w:b/>
          <w:lang w:val="ru-RU"/>
        </w:rPr>
      </w:pPr>
      <w:r w:rsidRPr="00454A60">
        <w:rPr>
          <w:rFonts w:ascii="Times New Roman" w:hAnsi="Times New Roman"/>
          <w:b/>
          <w:lang w:val="ru-RU"/>
        </w:rPr>
        <w:t>по улучшению качества оказания услуг муниципальным бюджетным учреждением культуры «Дворец культуры «Юность» (МБУК «ДК «Юность»)</w:t>
      </w:r>
    </w:p>
    <w:p w:rsidR="00A378E1" w:rsidRDefault="00A378E1" w:rsidP="00454A60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</w:p>
    <w:p w:rsidR="00454A60" w:rsidRPr="00A378E1" w:rsidRDefault="00454A60" w:rsidP="00454A60">
      <w:pPr>
        <w:ind w:firstLine="708"/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val="ru-RU" w:eastAsia="ru-RU"/>
        </w:rPr>
        <w:t xml:space="preserve">В целях повышения доступности и качества оказываемых услуг МБУК «ДК «Юность» Общественный совет рекомендует организовать работу по следующим приоритетным направлениям: </w:t>
      </w:r>
    </w:p>
    <w:p w:rsidR="00454A60" w:rsidRPr="00A378E1" w:rsidRDefault="00454A60" w:rsidP="00454A60">
      <w:pPr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val="ru-RU" w:eastAsia="ru-RU"/>
        </w:rPr>
        <w:t xml:space="preserve">1. Разработать мероприятия по обеспечению доступности и открытости организаций культуры, в частности: </w:t>
      </w:r>
    </w:p>
    <w:p w:rsidR="00454A60" w:rsidRPr="00A378E1" w:rsidRDefault="00454A60" w:rsidP="00454A60">
      <w:pPr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eastAsia="ru-RU"/>
        </w:rPr>
        <w:sym w:font="Symbol" w:char="F02D"/>
      </w:r>
      <w:r w:rsidRPr="00A378E1">
        <w:rPr>
          <w:rFonts w:ascii="Times New Roman" w:eastAsia="Times New Roman" w:hAnsi="Times New Roman"/>
          <w:lang w:val="ru-RU" w:eastAsia="ru-RU"/>
        </w:rPr>
        <w:t xml:space="preserve"> расширить работу по ведению и наполняемости сайта; </w:t>
      </w:r>
    </w:p>
    <w:p w:rsidR="00454A60" w:rsidRPr="00A378E1" w:rsidRDefault="00454A60" w:rsidP="00454A60">
      <w:pPr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val="ru-RU" w:eastAsia="ru-RU"/>
        </w:rPr>
        <w:t xml:space="preserve">- взаимодействовать с районной газетой «Бабынинский вестник»; </w:t>
      </w:r>
    </w:p>
    <w:p w:rsidR="00454A60" w:rsidRPr="00A378E1" w:rsidRDefault="00454A60" w:rsidP="00454A60">
      <w:pPr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eastAsia="ru-RU"/>
        </w:rPr>
        <w:sym w:font="Symbol" w:char="F02D"/>
      </w:r>
      <w:r w:rsidRPr="00A378E1">
        <w:rPr>
          <w:rFonts w:ascii="Times New Roman" w:eastAsia="Times New Roman" w:hAnsi="Times New Roman"/>
          <w:lang w:val="ru-RU" w:eastAsia="ru-RU"/>
        </w:rPr>
        <w:t xml:space="preserve"> обратить внимание на организацию работы с людьми с ограниченными возможностями, создание условий для их беспрепятственного доступа в здание (устройство пандуса), т.к. доступность для </w:t>
      </w:r>
      <w:proofErr w:type="spellStart"/>
      <w:r w:rsidRPr="00A378E1">
        <w:rPr>
          <w:rFonts w:ascii="Times New Roman" w:eastAsia="Times New Roman" w:hAnsi="Times New Roman"/>
          <w:lang w:val="ru-RU" w:eastAsia="ru-RU"/>
        </w:rPr>
        <w:t>маломобильных</w:t>
      </w:r>
      <w:proofErr w:type="spellEnd"/>
      <w:r w:rsidRPr="00A378E1">
        <w:rPr>
          <w:rFonts w:ascii="Times New Roman" w:eastAsia="Times New Roman" w:hAnsi="Times New Roman"/>
          <w:lang w:val="ru-RU" w:eastAsia="ru-RU"/>
        </w:rPr>
        <w:t xml:space="preserve"> граждан является одним из основных аспектов, влияющих на оценку качества оказания услуг населению; </w:t>
      </w:r>
    </w:p>
    <w:p w:rsidR="00454A60" w:rsidRPr="00A378E1" w:rsidRDefault="00454A60" w:rsidP="00454A60">
      <w:pPr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eastAsia="ru-RU"/>
        </w:rPr>
        <w:sym w:font="Symbol" w:char="F02D"/>
      </w:r>
      <w:r w:rsidRPr="00A378E1">
        <w:rPr>
          <w:rFonts w:ascii="Times New Roman" w:eastAsia="Times New Roman" w:hAnsi="Times New Roman"/>
          <w:lang w:val="ru-RU" w:eastAsia="ru-RU"/>
        </w:rPr>
        <w:t xml:space="preserve"> обеспечить мероприятия по широкому анонсированию населения о предстоящих мероприятиях и об оказываемых услугах;</w:t>
      </w:r>
    </w:p>
    <w:p w:rsidR="00454A60" w:rsidRPr="00A378E1" w:rsidRDefault="00454A60" w:rsidP="00454A60">
      <w:pPr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val="ru-RU" w:eastAsia="ru-RU"/>
        </w:rPr>
        <w:t xml:space="preserve">- осуществлять публикацию на официальном сайте ежегодных отчетов о деятельности организации. </w:t>
      </w:r>
    </w:p>
    <w:p w:rsidR="00454A60" w:rsidRPr="00A378E1" w:rsidRDefault="00454A60" w:rsidP="00454A60">
      <w:pPr>
        <w:jc w:val="both"/>
        <w:rPr>
          <w:rFonts w:ascii="Times New Roman" w:eastAsia="Times New Roman" w:hAnsi="Times New Roman"/>
          <w:lang w:val="ru-RU" w:eastAsia="ru-RU"/>
        </w:rPr>
      </w:pPr>
      <w:r w:rsidRPr="00A378E1">
        <w:rPr>
          <w:rFonts w:ascii="Times New Roman" w:eastAsia="Times New Roman" w:hAnsi="Times New Roman"/>
          <w:lang w:val="ru-RU" w:eastAsia="ru-RU"/>
        </w:rPr>
        <w:t xml:space="preserve">2. Директору МБУК «ДК «Юность» в срок до 20. 12 2017 г. разработать планы работы по повышению качества предоставляемых услуг. </w:t>
      </w:r>
    </w:p>
    <w:p w:rsidR="00454A60" w:rsidRPr="00454A60" w:rsidRDefault="00454A60" w:rsidP="00454A60">
      <w:pPr>
        <w:jc w:val="center"/>
        <w:rPr>
          <w:rFonts w:ascii="Times New Roman" w:hAnsi="Times New Roman"/>
          <w:b/>
          <w:bCs/>
          <w:lang w:val="ru-RU"/>
        </w:rPr>
      </w:pPr>
    </w:p>
    <w:sectPr w:rsidR="00454A60" w:rsidRPr="00454A60" w:rsidSect="00170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60EA0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24C1DA3"/>
    <w:multiLevelType w:val="hybridMultilevel"/>
    <w:tmpl w:val="29DA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96554"/>
    <w:multiLevelType w:val="hybridMultilevel"/>
    <w:tmpl w:val="4B6A7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3620DD"/>
    <w:multiLevelType w:val="hybridMultilevel"/>
    <w:tmpl w:val="3350E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74E"/>
    <w:rsid w:val="00091143"/>
    <w:rsid w:val="00133B0B"/>
    <w:rsid w:val="00170BB2"/>
    <w:rsid w:val="00305813"/>
    <w:rsid w:val="0031784C"/>
    <w:rsid w:val="0036553F"/>
    <w:rsid w:val="00417FE3"/>
    <w:rsid w:val="00445A2F"/>
    <w:rsid w:val="00454A60"/>
    <w:rsid w:val="00571539"/>
    <w:rsid w:val="00574B25"/>
    <w:rsid w:val="00744616"/>
    <w:rsid w:val="007A3651"/>
    <w:rsid w:val="00850674"/>
    <w:rsid w:val="008B5B31"/>
    <w:rsid w:val="0098174E"/>
    <w:rsid w:val="009B6DAC"/>
    <w:rsid w:val="00A378E1"/>
    <w:rsid w:val="00B77B2B"/>
    <w:rsid w:val="00E03062"/>
    <w:rsid w:val="00FE21F2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3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5B3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B3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B3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5B3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5B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B3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5B3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5B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5B3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174E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9817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B5B3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B5B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B5B3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B5B3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B5B3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B5B3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qFormat/>
    <w:rsid w:val="008B5B3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B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8B5B3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8B5B31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8B5B31"/>
    <w:rPr>
      <w:b/>
      <w:bCs/>
    </w:rPr>
  </w:style>
  <w:style w:type="character" w:styleId="aa">
    <w:name w:val="Emphasis"/>
    <w:basedOn w:val="a0"/>
    <w:uiPriority w:val="20"/>
    <w:qFormat/>
    <w:rsid w:val="008B5B31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B5B31"/>
    <w:rPr>
      <w:szCs w:val="32"/>
    </w:rPr>
  </w:style>
  <w:style w:type="paragraph" w:styleId="ac">
    <w:name w:val="List Paragraph"/>
    <w:basedOn w:val="a"/>
    <w:uiPriority w:val="34"/>
    <w:qFormat/>
    <w:rsid w:val="008B5B3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B5B31"/>
    <w:rPr>
      <w:i/>
    </w:rPr>
  </w:style>
  <w:style w:type="character" w:customStyle="1" w:styleId="22">
    <w:name w:val="Цитата 2 Знак"/>
    <w:basedOn w:val="a0"/>
    <w:link w:val="21"/>
    <w:uiPriority w:val="29"/>
    <w:rsid w:val="008B5B31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B5B31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B5B31"/>
    <w:rPr>
      <w:b/>
      <w:i/>
      <w:sz w:val="24"/>
    </w:rPr>
  </w:style>
  <w:style w:type="character" w:styleId="af">
    <w:name w:val="Subtle Emphasis"/>
    <w:uiPriority w:val="19"/>
    <w:qFormat/>
    <w:rsid w:val="008B5B31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B5B31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B5B31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B5B31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B5B31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B5B31"/>
    <w:pPr>
      <w:outlineLvl w:val="9"/>
    </w:pPr>
  </w:style>
  <w:style w:type="paragraph" w:styleId="af5">
    <w:name w:val="Block Text"/>
    <w:basedOn w:val="a"/>
    <w:rsid w:val="00417FE3"/>
    <w:pPr>
      <w:ind w:left="-426" w:right="-766"/>
    </w:pPr>
    <w:rPr>
      <w:rFonts w:ascii="Times New Roman" w:eastAsia="Times New Roman" w:hAnsi="Times New Roman"/>
      <w:szCs w:val="20"/>
      <w:lang w:val="ru-RU" w:eastAsia="ru-RU" w:bidi="ar-SA"/>
    </w:rPr>
  </w:style>
  <w:style w:type="paragraph" w:customStyle="1" w:styleId="ConsPlusNormal">
    <w:name w:val="ConsPlusNormal"/>
    <w:rsid w:val="007A365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NoSpacing">
    <w:name w:val="No Spacing"/>
    <w:rsid w:val="00744616"/>
    <w:pPr>
      <w:spacing w:after="0" w:line="240" w:lineRule="auto"/>
    </w:pPr>
    <w:rPr>
      <w:rFonts w:ascii="Times New Roman" w:eastAsia="Times New Roman" w:hAnsi="Times New Roman"/>
      <w:sz w:val="20"/>
      <w:szCs w:val="20"/>
      <w:lang w:val="de-DE" w:bidi="ar-SA"/>
    </w:rPr>
  </w:style>
  <w:style w:type="paragraph" w:styleId="HTML">
    <w:name w:val="HTML Preformatted"/>
    <w:basedOn w:val="a"/>
    <w:link w:val="HTML0"/>
    <w:uiPriority w:val="99"/>
    <w:unhideWhenUsed/>
    <w:rsid w:val="009B6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9B6DAC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2256</Words>
  <Characters>12861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6</cp:revision>
  <cp:lastPrinted>2017-11-30T11:21:00Z</cp:lastPrinted>
  <dcterms:created xsi:type="dcterms:W3CDTF">2017-08-24T11:31:00Z</dcterms:created>
  <dcterms:modified xsi:type="dcterms:W3CDTF">2017-11-30T11:23:00Z</dcterms:modified>
</cp:coreProperties>
</file>