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CD" w:rsidRDefault="007F25CD" w:rsidP="007F25CD">
      <w:pPr>
        <w:ind w:firstLine="709"/>
        <w:jc w:val="center"/>
        <w:rPr>
          <w:b/>
          <w:szCs w:val="26"/>
        </w:rPr>
      </w:pPr>
      <w:r w:rsidRPr="007F25CD">
        <w:rPr>
          <w:b/>
          <w:szCs w:val="26"/>
        </w:rPr>
        <w:t xml:space="preserve">Информация для населения </w:t>
      </w:r>
      <w:r>
        <w:rPr>
          <w:b/>
          <w:szCs w:val="26"/>
        </w:rPr>
        <w:t xml:space="preserve"> - </w:t>
      </w:r>
      <w:r w:rsidRPr="007F25CD">
        <w:rPr>
          <w:b/>
          <w:szCs w:val="26"/>
        </w:rPr>
        <w:t>об оказании социальной поддержки на газификацию.</w:t>
      </w:r>
    </w:p>
    <w:p w:rsidR="007F25CD" w:rsidRPr="007F25CD" w:rsidRDefault="007F25CD" w:rsidP="007F25CD">
      <w:pPr>
        <w:ind w:firstLine="709"/>
        <w:jc w:val="center"/>
        <w:rPr>
          <w:b/>
          <w:szCs w:val="26"/>
        </w:rPr>
      </w:pPr>
    </w:p>
    <w:p w:rsidR="007F25CD" w:rsidRDefault="007F25CD" w:rsidP="007F25CD">
      <w:pPr>
        <w:ind w:firstLine="709"/>
        <w:jc w:val="both"/>
        <w:rPr>
          <w:szCs w:val="26"/>
        </w:rPr>
      </w:pPr>
      <w:r>
        <w:rPr>
          <w:szCs w:val="26"/>
        </w:rPr>
        <w:t>7 марта 2022 года вступил в силу Закон Калужской области от 24.02.2022            № 192-ОЗ «Об установлении 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оборудования».</w:t>
      </w:r>
    </w:p>
    <w:p w:rsidR="007F25CD" w:rsidRPr="007F25CD" w:rsidRDefault="007F25CD" w:rsidP="007F25CD">
      <w:pPr>
        <w:ind w:firstLine="709"/>
        <w:jc w:val="both"/>
        <w:rPr>
          <w:szCs w:val="26"/>
        </w:rPr>
      </w:pPr>
      <w:r>
        <w:rPr>
          <w:szCs w:val="26"/>
        </w:rPr>
        <w:t>Законом предусмотрена е</w:t>
      </w:r>
      <w:r w:rsidRPr="007F25CD">
        <w:rPr>
          <w:szCs w:val="26"/>
        </w:rPr>
        <w:t>диновременная социальная выплата</w:t>
      </w:r>
      <w:r>
        <w:rPr>
          <w:szCs w:val="26"/>
        </w:rPr>
        <w:t xml:space="preserve">, которая </w:t>
      </w:r>
      <w:r w:rsidRPr="007F25CD">
        <w:rPr>
          <w:szCs w:val="26"/>
        </w:rPr>
        <w:t xml:space="preserve"> предоставляется гражданам </w:t>
      </w:r>
      <w:r>
        <w:rPr>
          <w:szCs w:val="26"/>
        </w:rPr>
        <w:t>на расходы</w:t>
      </w:r>
      <w:r w:rsidRPr="007F25CD">
        <w:rPr>
          <w:szCs w:val="26"/>
        </w:rPr>
        <w:t>, связанны</w:t>
      </w:r>
      <w:r>
        <w:rPr>
          <w:szCs w:val="26"/>
        </w:rPr>
        <w:t>е</w:t>
      </w:r>
      <w:r w:rsidRPr="007F25CD">
        <w:rPr>
          <w:szCs w:val="26"/>
        </w:rPr>
        <w:t xml:space="preserve"> с приобретением и установкой внутридомового газового оборудования в домовладениях, а также связанны</w:t>
      </w:r>
      <w:r>
        <w:rPr>
          <w:szCs w:val="26"/>
        </w:rPr>
        <w:t>е</w:t>
      </w:r>
      <w:r w:rsidRPr="007F25CD">
        <w:rPr>
          <w:szCs w:val="26"/>
        </w:rPr>
        <w:t xml:space="preserve">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</w:t>
      </w:r>
      <w:proofErr w:type="spellStart"/>
      <w:r w:rsidRPr="007F25CD">
        <w:rPr>
          <w:szCs w:val="26"/>
        </w:rPr>
        <w:t>газопотребления</w:t>
      </w:r>
      <w:proofErr w:type="spellEnd"/>
      <w:r w:rsidRPr="007F25CD">
        <w:rPr>
          <w:szCs w:val="26"/>
        </w:rPr>
        <w:t xml:space="preserve"> в пределах границ земельного участка, на котором расположено домовладение</w:t>
      </w:r>
      <w:r>
        <w:rPr>
          <w:szCs w:val="26"/>
        </w:rPr>
        <w:t>.</w:t>
      </w:r>
      <w:r w:rsidRPr="007F25CD">
        <w:rPr>
          <w:szCs w:val="26"/>
        </w:rPr>
        <w:t xml:space="preserve"> 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Единовременная социальная выплата предоставляется в размере фактически произведенных расходов, но не более 50 тыс. рублей на одно домовладение отдельным категориям граждан Российской Федерации, в том числе: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>инвалидам и участникам Великой Отечественной войны;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>инвалидам боевых действий;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>вдовам погибших и умерших инвалидов и участников Великой Отечественной войны, не вступившим в повторный брак;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>лицам, награжденным знаком «Жителю блокадного Ленинграда»;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>бывшим узникам концлагерей, гетто и других мест принудительного содержания, созданных фаши</w:t>
      </w:r>
      <w:r>
        <w:rPr>
          <w:szCs w:val="26"/>
        </w:rPr>
        <w:t>стами и их союзниками в период В</w:t>
      </w:r>
      <w:r w:rsidRPr="001C449E">
        <w:rPr>
          <w:szCs w:val="26"/>
        </w:rPr>
        <w:t>торой мировой войны;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 xml:space="preserve">родителям, супруге (супругу), не вступившим в повторный брак,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 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>многодетным семьям в соответствии с Законом Калужской области</w:t>
      </w:r>
      <w:r w:rsidRPr="001C449E">
        <w:rPr>
          <w:szCs w:val="26"/>
        </w:rPr>
        <w:br/>
        <w:t>«О статусе многодетной семьи в Калужской области и мерах ее социальной поддержки»;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>инвалидам I, II группы;</w:t>
      </w:r>
    </w:p>
    <w:p w:rsidR="007F25CD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>инвалидам III группы, достигшим возраста 55 лет (женщины), 60 лет (мужчины).</w:t>
      </w:r>
    </w:p>
    <w:p w:rsidR="00C42EB5" w:rsidRPr="001C449E" w:rsidRDefault="00C42EB5" w:rsidP="007F25CD">
      <w:pPr>
        <w:ind w:firstLine="709"/>
        <w:jc w:val="both"/>
        <w:rPr>
          <w:szCs w:val="26"/>
        </w:rPr>
      </w:pPr>
      <w:r>
        <w:rPr>
          <w:szCs w:val="26"/>
        </w:rPr>
        <w:t>Для получения выплаты гражданам необходимо обратиться в органы социальной защиты по месту жительства.</w:t>
      </w:r>
    </w:p>
    <w:p w:rsidR="007F25CD" w:rsidRPr="0047177C" w:rsidRDefault="007F25CD" w:rsidP="007F25CD">
      <w:pPr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47177C">
        <w:rPr>
          <w:rFonts w:eastAsiaTheme="minorHAnsi"/>
          <w:bCs/>
          <w:szCs w:val="26"/>
          <w:lang w:eastAsia="en-US"/>
        </w:rPr>
        <w:t>Кроме того, Законом Калужской области от 27.12.2011 № 240-ОЗ</w:t>
      </w:r>
      <w:r w:rsidRPr="0047177C">
        <w:rPr>
          <w:rFonts w:eastAsiaTheme="minorHAnsi"/>
          <w:bCs/>
          <w:szCs w:val="26"/>
          <w:lang w:eastAsia="en-US"/>
        </w:rPr>
        <w:br/>
        <w:t xml:space="preserve"> «О материнском (семейном) капитале» на территории Калужской области </w:t>
      </w:r>
      <w:r>
        <w:rPr>
          <w:rFonts w:eastAsiaTheme="minorHAnsi"/>
          <w:bCs/>
          <w:szCs w:val="26"/>
          <w:lang w:eastAsia="en-US"/>
        </w:rPr>
        <w:t xml:space="preserve">установлена </w:t>
      </w:r>
      <w:r w:rsidRPr="0047177C">
        <w:rPr>
          <w:rFonts w:eastAsiaTheme="minorHAnsi"/>
          <w:bCs/>
          <w:szCs w:val="26"/>
          <w:lang w:eastAsia="en-US"/>
        </w:rPr>
        <w:t>дополнительная мера социальной поддержки семей при рождении второго ребенка и последующих детей в форме материнского (семейного) капитала</w:t>
      </w:r>
      <w:r>
        <w:rPr>
          <w:rFonts w:eastAsiaTheme="minorHAnsi"/>
          <w:bCs/>
          <w:szCs w:val="26"/>
          <w:lang w:eastAsia="en-US"/>
        </w:rPr>
        <w:t>.</w:t>
      </w:r>
      <w:r w:rsidRPr="0047177C">
        <w:rPr>
          <w:rFonts w:eastAsiaTheme="minorHAnsi"/>
          <w:bCs/>
          <w:szCs w:val="26"/>
          <w:lang w:eastAsia="en-US"/>
        </w:rPr>
        <w:t xml:space="preserve"> </w:t>
      </w:r>
      <w:r w:rsidRPr="0047177C">
        <w:rPr>
          <w:rFonts w:eastAsiaTheme="minorHAnsi"/>
          <w:szCs w:val="26"/>
          <w:lang w:eastAsia="en-US"/>
        </w:rPr>
        <w:t xml:space="preserve">Материнский капитал </w:t>
      </w:r>
      <w:proofErr w:type="gramStart"/>
      <w:r w:rsidRPr="0047177C">
        <w:rPr>
          <w:rFonts w:eastAsiaTheme="minorHAnsi"/>
          <w:szCs w:val="26"/>
          <w:lang w:eastAsia="en-US"/>
        </w:rPr>
        <w:t xml:space="preserve">выплачивается на каждого второго ребенка </w:t>
      </w:r>
      <w:r w:rsidRPr="0047177C">
        <w:rPr>
          <w:rFonts w:eastAsiaTheme="minorHAnsi"/>
          <w:szCs w:val="26"/>
          <w:lang w:eastAsia="en-US"/>
        </w:rPr>
        <w:br/>
        <w:t>и последующих детей и устанавливается</w:t>
      </w:r>
      <w:proofErr w:type="gramEnd"/>
      <w:r w:rsidRPr="0047177C">
        <w:rPr>
          <w:rFonts w:eastAsiaTheme="minorHAnsi"/>
          <w:szCs w:val="26"/>
          <w:lang w:eastAsia="en-US"/>
        </w:rPr>
        <w:t xml:space="preserve"> в размере:</w:t>
      </w:r>
    </w:p>
    <w:p w:rsidR="007F25CD" w:rsidRPr="0047177C" w:rsidRDefault="007F25CD" w:rsidP="007F25CD">
      <w:pPr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47177C">
        <w:rPr>
          <w:rFonts w:eastAsiaTheme="minorHAnsi"/>
          <w:szCs w:val="26"/>
          <w:lang w:eastAsia="en-US"/>
        </w:rPr>
        <w:t>- 50000 рублей в случае рождения второго ребенка;</w:t>
      </w:r>
    </w:p>
    <w:p w:rsidR="007F25CD" w:rsidRPr="0047177C" w:rsidRDefault="007F25CD" w:rsidP="007F25CD">
      <w:pPr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47177C">
        <w:rPr>
          <w:rFonts w:eastAsiaTheme="minorHAnsi"/>
          <w:szCs w:val="26"/>
          <w:lang w:eastAsia="en-US"/>
        </w:rPr>
        <w:t>- 10</w:t>
      </w:r>
      <w:bookmarkStart w:id="0" w:name="_GoBack"/>
      <w:bookmarkEnd w:id="0"/>
      <w:r w:rsidRPr="0047177C">
        <w:rPr>
          <w:rFonts w:eastAsiaTheme="minorHAnsi"/>
          <w:szCs w:val="26"/>
          <w:lang w:eastAsia="en-US"/>
        </w:rPr>
        <w:t>0000 рублей при рождении третьего и последующих детей.</w:t>
      </w:r>
    </w:p>
    <w:p w:rsidR="007F25CD" w:rsidRDefault="007F25CD" w:rsidP="007F25CD">
      <w:pPr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47177C">
        <w:rPr>
          <w:rFonts w:eastAsiaTheme="minorHAnsi"/>
          <w:szCs w:val="26"/>
          <w:lang w:eastAsia="en-US"/>
        </w:rPr>
        <w:t>Распоряжаться средствами материнского капитала семья может по своему усмотрению,</w:t>
      </w:r>
      <w:r>
        <w:rPr>
          <w:rFonts w:eastAsiaTheme="minorHAnsi"/>
          <w:szCs w:val="26"/>
          <w:lang w:eastAsia="en-US"/>
        </w:rPr>
        <w:t xml:space="preserve"> </w:t>
      </w:r>
      <w:r w:rsidRPr="0047177C">
        <w:rPr>
          <w:rFonts w:eastAsiaTheme="minorHAnsi"/>
          <w:szCs w:val="26"/>
          <w:lang w:eastAsia="en-US"/>
        </w:rPr>
        <w:t>в том числе, направить денежные средства возможно на первоочередные нужды</w:t>
      </w:r>
      <w:r>
        <w:rPr>
          <w:rFonts w:eastAsiaTheme="minorHAnsi"/>
          <w:szCs w:val="26"/>
          <w:lang w:eastAsia="en-US"/>
        </w:rPr>
        <w:t>, в том числе на</w:t>
      </w:r>
      <w:r w:rsidRPr="0047177C">
        <w:rPr>
          <w:rFonts w:eastAsiaTheme="minorHAnsi"/>
          <w:szCs w:val="26"/>
          <w:lang w:eastAsia="en-US"/>
        </w:rPr>
        <w:t xml:space="preserve"> газификацию</w:t>
      </w:r>
      <w:r>
        <w:rPr>
          <w:rFonts w:eastAsiaTheme="minorHAnsi"/>
          <w:szCs w:val="26"/>
          <w:lang w:eastAsia="en-US"/>
        </w:rPr>
        <w:t xml:space="preserve"> домовладения</w:t>
      </w:r>
      <w:r w:rsidRPr="0047177C">
        <w:rPr>
          <w:rFonts w:eastAsiaTheme="minorHAnsi"/>
          <w:szCs w:val="26"/>
          <w:lang w:eastAsia="en-US"/>
        </w:rPr>
        <w:t>.</w:t>
      </w:r>
    </w:p>
    <w:p w:rsidR="008F3F13" w:rsidRPr="007F25CD" w:rsidRDefault="008F3F13" w:rsidP="007F25CD"/>
    <w:sectPr w:rsidR="008F3F13" w:rsidRPr="007F25CD" w:rsidSect="00C42EB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CD"/>
    <w:rsid w:val="007F25CD"/>
    <w:rsid w:val="008F3F13"/>
    <w:rsid w:val="00C4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Солодовникова Ирина Александровна</dc:creator>
  <cp:lastModifiedBy>Солодовникова Ирина Александровна</cp:lastModifiedBy>
  <cp:revision>2</cp:revision>
  <dcterms:created xsi:type="dcterms:W3CDTF">2022-07-05T05:34:00Z</dcterms:created>
  <dcterms:modified xsi:type="dcterms:W3CDTF">2022-07-05T05:44:00Z</dcterms:modified>
</cp:coreProperties>
</file>