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2A" w:rsidRPr="00A375C9" w:rsidRDefault="004A522A" w:rsidP="00A375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C9">
        <w:rPr>
          <w:rFonts w:ascii="Times New Roman" w:hAnsi="Times New Roman" w:cs="Times New Roman"/>
          <w:b/>
          <w:sz w:val="28"/>
          <w:szCs w:val="28"/>
        </w:rPr>
        <w:t>Внимание! С 1.09.2023 техническое обслуживание ВДГО и ВКГО осуществляется по новым правилам</w:t>
      </w:r>
    </w:p>
    <w:p w:rsidR="00D533D1" w:rsidRPr="00A375C9" w:rsidRDefault="004A522A" w:rsidP="00A375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75C9">
        <w:rPr>
          <w:rFonts w:ascii="Times New Roman" w:hAnsi="Times New Roman" w:cs="Times New Roman"/>
          <w:sz w:val="28"/>
          <w:szCs w:val="28"/>
        </w:rPr>
        <w:t>С 1 сентября 2023 года вступили в силу изменения законодательства в части технического обслуживания и ремонта внутридомового и внутриквартирного газового оборудования.</w:t>
      </w:r>
    </w:p>
    <w:p w:rsidR="004A522A" w:rsidRPr="00A375C9" w:rsidRDefault="004A522A" w:rsidP="00A375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75C9">
        <w:rPr>
          <w:rFonts w:ascii="Times New Roman" w:hAnsi="Times New Roman" w:cs="Times New Roman"/>
          <w:sz w:val="28"/>
          <w:szCs w:val="28"/>
        </w:rPr>
        <w:t>Федеральный закон № 71-ФЗ от 18.03.2023 установил новые требования по обеспечению безопасности при эксплуатации внутридомового и внутриквартирного газового оборудования.</w:t>
      </w:r>
    </w:p>
    <w:p w:rsidR="004A522A" w:rsidRPr="00A375C9" w:rsidRDefault="004A522A" w:rsidP="00A375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75C9">
        <w:rPr>
          <w:rFonts w:ascii="Times New Roman" w:hAnsi="Times New Roman" w:cs="Times New Roman"/>
          <w:sz w:val="28"/>
          <w:szCs w:val="28"/>
        </w:rPr>
        <w:t>Действует следующий принцип «Один многоквартирный дом – одна специализированная организация». За обслуживание и ремонт отвечают газораспределительные организации.</w:t>
      </w:r>
    </w:p>
    <w:p w:rsidR="004A522A" w:rsidRPr="00A375C9" w:rsidRDefault="004A522A" w:rsidP="00A37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5C9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регионе работают несколько специализированных организаций: АО «Газпром газораспределение Калуга», АО «Газпром газораспределение Обнинск»,  АОР «НП «</w:t>
      </w:r>
      <w:proofErr w:type="spellStart"/>
      <w:r w:rsidRPr="00A375C9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>Жуковмежрайгаз</w:t>
      </w:r>
      <w:proofErr w:type="spellEnd"/>
      <w:r w:rsidRPr="00A375C9">
        <w:rPr>
          <w:rFonts w:ascii="Times New Roman" w:hAnsi="Times New Roman" w:cs="Times New Roman"/>
          <w:sz w:val="28"/>
          <w:szCs w:val="28"/>
          <w:shd w:val="clear" w:color="auto" w:fill="FFFFFF"/>
        </w:rPr>
        <w:t>», ОАО «</w:t>
      </w:r>
      <w:proofErr w:type="spellStart"/>
      <w:r w:rsidRPr="00A375C9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Малоярославецмежрайгаз</w:t>
      </w:r>
      <w:proofErr w:type="spellEnd"/>
      <w:r w:rsidRPr="00A375C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4A522A" w:rsidRPr="00A375C9" w:rsidRDefault="004A522A" w:rsidP="00A37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5C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Управляющие компании ЖКХ, в свою очередь, обязаны внести изменения в свой Устав и договор управления МКД, а также перезаключить договоры на обслуживание внутридомового газового оборудования.</w:t>
      </w:r>
    </w:p>
    <w:p w:rsidR="004A522A" w:rsidRPr="00A375C9" w:rsidRDefault="004A522A" w:rsidP="00A37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5C9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Обращаем ваше внимание, что договоры о техническом обслуживании внутриквартирного газового оборудования МКД, заключенные до 01 сентября 2023 года, в  том числе с другими специализированными организациями, действуют до их прекращения или расторжения, но не позднее 01 января 2024 года.</w:t>
      </w:r>
    </w:p>
    <w:p w:rsidR="004A522A" w:rsidRPr="00A375C9" w:rsidRDefault="004A522A" w:rsidP="00A37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5C9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Договоры о техническом обслуживании внутридомового газового оборудования, заключенные собственниками индивидуальных жилых домов до 01 сентября 2023 года, действуют до их прекращения или расторжения. Пролонгация таких договоров не предусмотрена.</w:t>
      </w:r>
    </w:p>
    <w:p w:rsidR="004A522A" w:rsidRPr="00A375C9" w:rsidRDefault="004A522A" w:rsidP="00A37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5C9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 необходимо заключить по утвержденной Минстроем России типовой форме (приказ Минстроя России от 29.05.2023 № 388/</w:t>
      </w:r>
      <w:proofErr w:type="spellStart"/>
      <w:proofErr w:type="gramStart"/>
      <w:r w:rsidRPr="00A375C9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A375C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8915C2" w:rsidRPr="00A375C9" w:rsidRDefault="008915C2" w:rsidP="00A37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5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Собственники домовладений для заключения договора о техническом обслуживании внутридомового газового оборудования могут обратиться напрямую в АО «Газпром газораспределение Калуга»</w:t>
      </w:r>
      <w:r w:rsidR="00A375C9" w:rsidRPr="00A37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375C9" w:rsidRPr="00A375C9">
        <w:rPr>
          <w:rFonts w:ascii="Times New Roman" w:hAnsi="Times New Roman" w:cs="Times New Roman"/>
          <w:sz w:val="28"/>
          <w:szCs w:val="28"/>
          <w:shd w:val="clear" w:color="auto" w:fill="FFFFFF"/>
        </w:rPr>
        <w:t>АО «Газпром газораспределение Обнинск»,  АОР «НП «</w:t>
      </w:r>
      <w:proofErr w:type="spellStart"/>
      <w:r w:rsidR="00A375C9" w:rsidRPr="00A375C9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>Жуковмежрайгаз</w:t>
      </w:r>
      <w:proofErr w:type="spellEnd"/>
      <w:r w:rsidR="00A375C9" w:rsidRPr="00A375C9">
        <w:rPr>
          <w:rFonts w:ascii="Times New Roman" w:hAnsi="Times New Roman" w:cs="Times New Roman"/>
          <w:sz w:val="28"/>
          <w:szCs w:val="28"/>
          <w:shd w:val="clear" w:color="auto" w:fill="FFFFFF"/>
        </w:rPr>
        <w:t>», ОАО «</w:t>
      </w:r>
      <w:proofErr w:type="spellStart"/>
      <w:r w:rsidR="00A375C9" w:rsidRPr="00A375C9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Малоярославецмежрайгаз</w:t>
      </w:r>
      <w:proofErr w:type="spellEnd"/>
      <w:r w:rsidR="00A375C9" w:rsidRPr="00A375C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375C9" w:rsidRPr="00A37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зависимости от расположения домовладения.</w:t>
      </w:r>
    </w:p>
    <w:p w:rsidR="008915C2" w:rsidRPr="00A375C9" w:rsidRDefault="008915C2" w:rsidP="00A37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22A" w:rsidRPr="00A375C9" w:rsidRDefault="004A522A" w:rsidP="00A37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75C9" w:rsidRPr="00A375C9" w:rsidRDefault="00A375C9" w:rsidP="00A375C9">
      <w:pPr>
        <w:rPr>
          <w:rFonts w:ascii="Times New Roman" w:hAnsi="Times New Roman" w:cs="Times New Roman"/>
          <w:i/>
          <w:sz w:val="24"/>
          <w:szCs w:val="24"/>
        </w:rPr>
      </w:pPr>
      <w:r w:rsidRPr="00A375C9">
        <w:rPr>
          <w:rFonts w:ascii="Times New Roman" w:hAnsi="Times New Roman" w:cs="Times New Roman"/>
          <w:i/>
          <w:sz w:val="24"/>
          <w:szCs w:val="24"/>
        </w:rPr>
        <w:t>Справка:</w:t>
      </w:r>
    </w:p>
    <w:p w:rsidR="00A375C9" w:rsidRPr="00A375C9" w:rsidRDefault="00A375C9" w:rsidP="00A375C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C9">
        <w:rPr>
          <w:rFonts w:ascii="Times New Roman" w:hAnsi="Times New Roman" w:cs="Times New Roman"/>
          <w:i/>
          <w:sz w:val="24"/>
          <w:szCs w:val="24"/>
        </w:rPr>
        <w:t xml:space="preserve">АО «Газпром газораспределение Калуга» входит в Группу Газпром межрегионгаз, является специализированной организацией, осуществляющей услуги по техническому обслуживанию и ремонту газового оборудования, а также аварийно-диспетчерское обслуживание. </w:t>
      </w:r>
      <w:bookmarkStart w:id="0" w:name="_GoBack"/>
      <w:bookmarkEnd w:id="0"/>
    </w:p>
    <w:p w:rsidR="00A375C9" w:rsidRPr="00A375C9" w:rsidRDefault="00A375C9" w:rsidP="00A375C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375C9">
        <w:rPr>
          <w:rFonts w:ascii="Times New Roman" w:hAnsi="Times New Roman" w:cs="Times New Roman"/>
          <w:sz w:val="24"/>
          <w:szCs w:val="24"/>
        </w:rPr>
        <w:t>ПРЕСС-СЛУЖБА АО «ГАЗПРОМ ГАЗОРАСПРЕДЕЛЕНИЕ КАЛУГА»</w:t>
      </w:r>
    </w:p>
    <w:tbl>
      <w:tblPr>
        <w:tblW w:w="9498" w:type="dxa"/>
        <w:tblBorders>
          <w:top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6521"/>
      </w:tblGrid>
      <w:tr w:rsidR="00A375C9" w:rsidRPr="00A375C9" w:rsidTr="0063622E">
        <w:trPr>
          <w:trHeight w:val="170"/>
        </w:trPr>
        <w:tc>
          <w:tcPr>
            <w:tcW w:w="2977" w:type="dxa"/>
            <w:tcBorders>
              <w:top w:val="single" w:sz="4" w:space="0" w:color="auto"/>
            </w:tcBorders>
          </w:tcPr>
          <w:p w:rsidR="00A375C9" w:rsidRPr="00A375C9" w:rsidRDefault="00A375C9" w:rsidP="006362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9">
              <w:rPr>
                <w:rFonts w:ascii="Times New Roman" w:hAnsi="Times New Roman" w:cs="Times New Roman"/>
                <w:sz w:val="24"/>
                <w:szCs w:val="24"/>
              </w:rPr>
              <w:t>Контактный телефон/ факс: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375C9" w:rsidRPr="00A375C9" w:rsidRDefault="00A375C9" w:rsidP="006362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5C9">
              <w:rPr>
                <w:rFonts w:ascii="Times New Roman" w:hAnsi="Times New Roman" w:cs="Times New Roman"/>
                <w:sz w:val="24"/>
                <w:szCs w:val="24"/>
              </w:rPr>
              <w:t>8(4842) 508-</w:t>
            </w:r>
            <w:r w:rsidRPr="00A3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A3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55-06-07</w:t>
            </w:r>
          </w:p>
        </w:tc>
      </w:tr>
      <w:tr w:rsidR="00A375C9" w:rsidRPr="00A375C9" w:rsidTr="0063622E">
        <w:trPr>
          <w:trHeight w:val="170"/>
        </w:trPr>
        <w:tc>
          <w:tcPr>
            <w:tcW w:w="2977" w:type="dxa"/>
          </w:tcPr>
          <w:p w:rsidR="00A375C9" w:rsidRPr="00A375C9" w:rsidRDefault="00A375C9" w:rsidP="0063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5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37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75C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37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A375C9" w:rsidRPr="00A375C9" w:rsidRDefault="00A375C9" w:rsidP="0063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375C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u4001183@kalugaoblgaz.ru</w:t>
              </w:r>
            </w:hyperlink>
          </w:p>
        </w:tc>
      </w:tr>
      <w:tr w:rsidR="00A375C9" w:rsidRPr="00A375C9" w:rsidTr="0063622E">
        <w:trPr>
          <w:trHeight w:val="170"/>
        </w:trPr>
        <w:tc>
          <w:tcPr>
            <w:tcW w:w="2977" w:type="dxa"/>
          </w:tcPr>
          <w:p w:rsidR="00A375C9" w:rsidRPr="00A375C9" w:rsidRDefault="00A375C9" w:rsidP="0063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C9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</w:tc>
        <w:tc>
          <w:tcPr>
            <w:tcW w:w="6521" w:type="dxa"/>
          </w:tcPr>
          <w:p w:rsidR="00A375C9" w:rsidRPr="00A375C9" w:rsidRDefault="00A375C9" w:rsidP="0063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375C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A375C9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A375C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gro</w:t>
              </w:r>
              <w:proofErr w:type="spellEnd"/>
              <w:r w:rsidRPr="00A375C9">
                <w:rPr>
                  <w:rStyle w:val="a4"/>
                  <w:rFonts w:ascii="Times New Roman" w:hAnsi="Times New Roman"/>
                  <w:sz w:val="24"/>
                  <w:szCs w:val="24"/>
                </w:rPr>
                <w:t>40.</w:t>
              </w:r>
              <w:r w:rsidRPr="00A375C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A375C9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A3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A522A" w:rsidRPr="00A375C9" w:rsidRDefault="004A522A" w:rsidP="00A375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522A" w:rsidRPr="004A522A" w:rsidRDefault="004A522A">
      <w:pPr>
        <w:rPr>
          <w:rFonts w:ascii="Times New Roman" w:hAnsi="Times New Roman" w:cs="Times New Roman"/>
          <w:sz w:val="28"/>
          <w:szCs w:val="28"/>
        </w:rPr>
      </w:pPr>
    </w:p>
    <w:p w:rsidR="004A522A" w:rsidRDefault="004A522A"/>
    <w:p w:rsidR="004A522A" w:rsidRDefault="004A522A"/>
    <w:sectPr w:rsidR="004A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2A"/>
    <w:rsid w:val="0008296E"/>
    <w:rsid w:val="004A522A"/>
    <w:rsid w:val="008915C2"/>
    <w:rsid w:val="00A375C9"/>
    <w:rsid w:val="00D5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522A"/>
    <w:rPr>
      <w:i/>
      <w:iCs/>
    </w:rPr>
  </w:style>
  <w:style w:type="character" w:styleId="a4">
    <w:name w:val="Hyperlink"/>
    <w:rsid w:val="00A375C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522A"/>
    <w:rPr>
      <w:i/>
      <w:iCs/>
    </w:rPr>
  </w:style>
  <w:style w:type="character" w:styleId="a4">
    <w:name w:val="Hyperlink"/>
    <w:rsid w:val="00A375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ro40.com/" TargetMode="External"/><Relationship Id="rId5" Type="http://schemas.openxmlformats.org/officeDocument/2006/relationships/hyperlink" Target="mailto:u4001183@kalugaobl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Владимировна</dc:creator>
  <cp:lastModifiedBy>Кузнецова Елена Владимировна</cp:lastModifiedBy>
  <cp:revision>3</cp:revision>
  <dcterms:created xsi:type="dcterms:W3CDTF">2023-09-06T05:33:00Z</dcterms:created>
  <dcterms:modified xsi:type="dcterms:W3CDTF">2023-09-06T05:35:00Z</dcterms:modified>
</cp:coreProperties>
</file>