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B5" w:rsidRPr="006F2B55" w:rsidRDefault="001F35B5" w:rsidP="001F35B5">
      <w:pPr>
        <w:jc w:val="center"/>
        <w:rPr>
          <w:sz w:val="28"/>
          <w:szCs w:val="28"/>
        </w:rPr>
      </w:pPr>
      <w:r>
        <w:rPr>
          <w:noProof/>
          <w:sz w:val="140"/>
        </w:rPr>
        <w:drawing>
          <wp:inline distT="0" distB="0" distL="0" distR="0">
            <wp:extent cx="695325" cy="1143000"/>
            <wp:effectExtent l="19050" t="0" r="9525" b="0"/>
            <wp:docPr id="2" name="Рисунок 4" descr="Герб и Корона России чб для печати увел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и Корона России чб для печати увелич"/>
                    <pic:cNvPicPr>
                      <a:picLocks noChangeAspect="1" noChangeArrowheads="1"/>
                    </pic:cNvPicPr>
                  </pic:nvPicPr>
                  <pic:blipFill>
                    <a:blip r:embed="rId6" cstate="print"/>
                    <a:srcRect/>
                    <a:stretch>
                      <a:fillRect/>
                    </a:stretch>
                  </pic:blipFill>
                  <pic:spPr bwMode="auto">
                    <a:xfrm>
                      <a:off x="0" y="0"/>
                      <a:ext cx="695325" cy="1143000"/>
                    </a:xfrm>
                    <a:prstGeom prst="rect">
                      <a:avLst/>
                    </a:prstGeom>
                    <a:noFill/>
                    <a:ln w="9525">
                      <a:noFill/>
                      <a:miter lim="800000"/>
                      <a:headEnd/>
                      <a:tailEnd/>
                    </a:ln>
                  </pic:spPr>
                </pic:pic>
              </a:graphicData>
            </a:graphic>
          </wp:inline>
        </w:drawing>
      </w:r>
    </w:p>
    <w:p w:rsidR="001F35B5" w:rsidRPr="006F2B55" w:rsidRDefault="001F35B5" w:rsidP="001F35B5">
      <w:pPr>
        <w:jc w:val="center"/>
        <w:rPr>
          <w:sz w:val="28"/>
          <w:szCs w:val="28"/>
        </w:rPr>
      </w:pPr>
    </w:p>
    <w:p w:rsidR="001F35B5" w:rsidRPr="006F2B55" w:rsidRDefault="001F35B5" w:rsidP="001F35B5">
      <w:pPr>
        <w:jc w:val="center"/>
        <w:rPr>
          <w:sz w:val="28"/>
          <w:szCs w:val="28"/>
        </w:rPr>
      </w:pPr>
      <w:r w:rsidRPr="006F2B55">
        <w:rPr>
          <w:sz w:val="28"/>
          <w:szCs w:val="28"/>
        </w:rPr>
        <w:t>СОБРАНИЕ ПРЕДСТАВИТЕЛЕЙ</w:t>
      </w:r>
    </w:p>
    <w:p w:rsidR="001F35B5" w:rsidRPr="006F2B55" w:rsidRDefault="001F35B5" w:rsidP="001F35B5">
      <w:pPr>
        <w:jc w:val="center"/>
        <w:rPr>
          <w:sz w:val="28"/>
          <w:szCs w:val="28"/>
        </w:rPr>
      </w:pPr>
      <w:r w:rsidRPr="006F2B55">
        <w:rPr>
          <w:sz w:val="28"/>
          <w:szCs w:val="28"/>
        </w:rPr>
        <w:t>ГОРОДСКОГО ПОСЕЛЕНИЯ</w:t>
      </w:r>
    </w:p>
    <w:p w:rsidR="001F35B5" w:rsidRPr="006F2B55" w:rsidRDefault="001F35B5" w:rsidP="001F35B5">
      <w:pPr>
        <w:jc w:val="center"/>
        <w:rPr>
          <w:sz w:val="28"/>
          <w:szCs w:val="28"/>
        </w:rPr>
      </w:pPr>
      <w:r w:rsidRPr="006F2B55">
        <w:rPr>
          <w:sz w:val="28"/>
          <w:szCs w:val="28"/>
        </w:rPr>
        <w:t>«ПОСЕЛОК ВОРОТЫНСК»</w:t>
      </w:r>
    </w:p>
    <w:p w:rsidR="001F35B5" w:rsidRPr="006F2B55" w:rsidRDefault="001F35B5" w:rsidP="001F35B5">
      <w:pPr>
        <w:jc w:val="center"/>
        <w:rPr>
          <w:sz w:val="28"/>
          <w:szCs w:val="28"/>
        </w:rPr>
      </w:pPr>
    </w:p>
    <w:p w:rsidR="001F35B5" w:rsidRPr="006F2B55" w:rsidRDefault="001F35B5" w:rsidP="001F35B5">
      <w:pPr>
        <w:jc w:val="center"/>
        <w:rPr>
          <w:sz w:val="28"/>
          <w:szCs w:val="28"/>
        </w:rPr>
      </w:pPr>
      <w:r w:rsidRPr="006F2B55">
        <w:rPr>
          <w:sz w:val="28"/>
          <w:szCs w:val="28"/>
        </w:rPr>
        <w:t>РЕШЕНИЕ</w:t>
      </w:r>
    </w:p>
    <w:p w:rsidR="001F35B5" w:rsidRPr="006F2B55" w:rsidRDefault="001F35B5" w:rsidP="001F35B5">
      <w:pPr>
        <w:jc w:val="center"/>
        <w:rPr>
          <w:sz w:val="28"/>
          <w:szCs w:val="28"/>
        </w:rPr>
      </w:pPr>
    </w:p>
    <w:p w:rsidR="001F35B5" w:rsidRPr="006F2B55" w:rsidRDefault="00A95CBC" w:rsidP="001F35B5">
      <w:pPr>
        <w:keepNext/>
        <w:outlineLvl w:val="0"/>
        <w:rPr>
          <w:sz w:val="28"/>
          <w:szCs w:val="28"/>
        </w:rPr>
      </w:pPr>
      <w:r>
        <w:rPr>
          <w:sz w:val="28"/>
          <w:szCs w:val="28"/>
        </w:rPr>
        <w:t>21.02.</w:t>
      </w:r>
      <w:r w:rsidR="001F35B5">
        <w:rPr>
          <w:sz w:val="28"/>
          <w:szCs w:val="28"/>
        </w:rPr>
        <w:t xml:space="preserve"> </w:t>
      </w:r>
      <w:r w:rsidR="001F35B5" w:rsidRPr="006F2B55">
        <w:rPr>
          <w:sz w:val="28"/>
          <w:szCs w:val="28"/>
        </w:rPr>
        <w:t>20</w:t>
      </w:r>
      <w:r w:rsidR="00772DF7">
        <w:rPr>
          <w:sz w:val="28"/>
          <w:szCs w:val="28"/>
        </w:rPr>
        <w:t>2</w:t>
      </w:r>
      <w:r w:rsidR="000A6B9B">
        <w:rPr>
          <w:sz w:val="28"/>
          <w:szCs w:val="28"/>
        </w:rPr>
        <w:t>4</w:t>
      </w:r>
      <w:r w:rsidR="001F35B5" w:rsidRPr="006F2B55">
        <w:rPr>
          <w:sz w:val="28"/>
          <w:szCs w:val="28"/>
        </w:rPr>
        <w:t xml:space="preserve"> г.                </w:t>
      </w:r>
      <w:r w:rsidR="001F35B5">
        <w:rPr>
          <w:sz w:val="28"/>
          <w:szCs w:val="28"/>
        </w:rPr>
        <w:t xml:space="preserve">                      </w:t>
      </w:r>
      <w:r w:rsidR="001F35B5" w:rsidRPr="006F2B55">
        <w:rPr>
          <w:sz w:val="28"/>
          <w:szCs w:val="28"/>
        </w:rPr>
        <w:t xml:space="preserve">          </w:t>
      </w:r>
      <w:r w:rsidR="007E7397">
        <w:rPr>
          <w:sz w:val="28"/>
          <w:szCs w:val="28"/>
        </w:rPr>
        <w:t xml:space="preserve">                              </w:t>
      </w:r>
      <w:r w:rsidR="001F35B5" w:rsidRPr="006F2B55">
        <w:rPr>
          <w:sz w:val="28"/>
          <w:szCs w:val="28"/>
        </w:rPr>
        <w:t xml:space="preserve">       </w:t>
      </w:r>
      <w:r>
        <w:rPr>
          <w:sz w:val="28"/>
          <w:szCs w:val="28"/>
        </w:rPr>
        <w:t xml:space="preserve">               </w:t>
      </w:r>
      <w:r w:rsidR="001F35B5" w:rsidRPr="006F2B55">
        <w:rPr>
          <w:sz w:val="28"/>
          <w:szCs w:val="28"/>
        </w:rPr>
        <w:t xml:space="preserve"> №</w:t>
      </w:r>
      <w:r w:rsidR="001F35B5">
        <w:rPr>
          <w:sz w:val="28"/>
          <w:szCs w:val="28"/>
        </w:rPr>
        <w:t xml:space="preserve"> </w:t>
      </w:r>
      <w:r w:rsidR="001F35B5" w:rsidRPr="006F2B55">
        <w:rPr>
          <w:sz w:val="28"/>
          <w:szCs w:val="28"/>
        </w:rPr>
        <w:t xml:space="preserve"> </w:t>
      </w:r>
      <w:r>
        <w:rPr>
          <w:sz w:val="28"/>
          <w:szCs w:val="28"/>
        </w:rPr>
        <w:t>07</w:t>
      </w:r>
    </w:p>
    <w:p w:rsidR="001F35B5" w:rsidRPr="008C2461" w:rsidRDefault="001F35B5" w:rsidP="001F35B5">
      <w:pPr>
        <w:autoSpaceDE w:val="0"/>
        <w:autoSpaceDN w:val="0"/>
        <w:adjustRightInd w:val="0"/>
        <w:ind w:firstLine="180"/>
        <w:jc w:val="both"/>
        <w:rPr>
          <w:b/>
          <w:sz w:val="28"/>
          <w:szCs w:val="28"/>
        </w:rPr>
      </w:pPr>
    </w:p>
    <w:tbl>
      <w:tblPr>
        <w:tblStyle w:val="a5"/>
        <w:tblW w:w="0" w:type="auto"/>
        <w:tblLook w:val="04A0"/>
      </w:tblPr>
      <w:tblGrid>
        <w:gridCol w:w="4786"/>
      </w:tblGrid>
      <w:tr w:rsidR="001F35B5" w:rsidRPr="007325CD" w:rsidTr="001F35B5">
        <w:tc>
          <w:tcPr>
            <w:tcW w:w="4786" w:type="dxa"/>
            <w:tcBorders>
              <w:top w:val="nil"/>
              <w:left w:val="nil"/>
              <w:bottom w:val="nil"/>
              <w:right w:val="nil"/>
            </w:tcBorders>
          </w:tcPr>
          <w:p w:rsidR="00772DF7" w:rsidRPr="00772DF7" w:rsidRDefault="00772DF7" w:rsidP="00772DF7">
            <w:pPr>
              <w:pStyle w:val="a7"/>
              <w:spacing w:before="0" w:beforeAutospacing="0" w:after="0" w:afterAutospacing="0"/>
              <w:rPr>
                <w:i/>
              </w:rPr>
            </w:pPr>
            <w:r w:rsidRPr="00772DF7">
              <w:rPr>
                <w:b/>
                <w:bCs/>
                <w:i/>
              </w:rPr>
              <w:t>О внесении изменений и дополнений в Устав городского поселения «Поселок Воротынск»</w:t>
            </w:r>
          </w:p>
          <w:p w:rsidR="001F35B5" w:rsidRPr="007325CD" w:rsidRDefault="001F35B5" w:rsidP="001F35B5">
            <w:pPr>
              <w:jc w:val="both"/>
              <w:rPr>
                <w:b/>
                <w:i/>
                <w:sz w:val="26"/>
                <w:szCs w:val="26"/>
              </w:rPr>
            </w:pPr>
          </w:p>
        </w:tc>
      </w:tr>
    </w:tbl>
    <w:p w:rsidR="001F35B5" w:rsidRPr="00772DF7" w:rsidRDefault="007325CD" w:rsidP="007325CD">
      <w:pPr>
        <w:pStyle w:val="a7"/>
        <w:jc w:val="both"/>
        <w:rPr>
          <w:sz w:val="26"/>
          <w:szCs w:val="26"/>
        </w:rPr>
      </w:pPr>
      <w:r>
        <w:rPr>
          <w:sz w:val="26"/>
          <w:szCs w:val="26"/>
        </w:rPr>
        <w:tab/>
      </w:r>
      <w:r w:rsidR="00772DF7" w:rsidRPr="00772DF7">
        <w:rPr>
          <w:sz w:val="26"/>
          <w:szCs w:val="26"/>
        </w:rPr>
        <w:t xml:space="preserve">Руководствуясь </w:t>
      </w:r>
      <w:r w:rsidR="00772DF7" w:rsidRPr="00772DF7">
        <w:rPr>
          <w:rStyle w:val="1"/>
          <w:sz w:val="26"/>
          <w:szCs w:val="26"/>
        </w:rPr>
        <w:t xml:space="preserve">Федеральным законом </w:t>
      </w:r>
      <w:r w:rsidR="00772DF7" w:rsidRPr="00772DF7">
        <w:rPr>
          <w:sz w:val="26"/>
          <w:szCs w:val="26"/>
        </w:rPr>
        <w:t xml:space="preserve">от 6 февраля 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sidR="001F35B5" w:rsidRPr="00772DF7">
        <w:rPr>
          <w:sz w:val="26"/>
          <w:szCs w:val="26"/>
        </w:rPr>
        <w:t>Уставом городского поселения «Поселок Воротынск»</w:t>
      </w:r>
    </w:p>
    <w:p w:rsidR="001F35B5" w:rsidRPr="00FF4D1B" w:rsidRDefault="001F35B5" w:rsidP="001F35B5">
      <w:pPr>
        <w:ind w:left="-567" w:right="-766"/>
        <w:jc w:val="center"/>
        <w:rPr>
          <w:b/>
          <w:bCs/>
          <w:sz w:val="26"/>
          <w:szCs w:val="26"/>
        </w:rPr>
      </w:pPr>
    </w:p>
    <w:p w:rsidR="001F35B5" w:rsidRPr="00FF4D1B" w:rsidRDefault="001F35B5" w:rsidP="001F35B5">
      <w:pPr>
        <w:ind w:left="-567" w:right="-766"/>
        <w:jc w:val="center"/>
        <w:rPr>
          <w:b/>
          <w:sz w:val="26"/>
          <w:szCs w:val="26"/>
        </w:rPr>
      </w:pPr>
      <w:r w:rsidRPr="00FF4D1B">
        <w:rPr>
          <w:b/>
          <w:bCs/>
          <w:sz w:val="26"/>
          <w:szCs w:val="26"/>
        </w:rPr>
        <w:t>Собрание представителей РЕШИЛО:</w:t>
      </w:r>
    </w:p>
    <w:p w:rsidR="001F35B5" w:rsidRPr="00FF4D1B" w:rsidRDefault="001F35B5" w:rsidP="001F35B5">
      <w:pPr>
        <w:ind w:left="-567" w:right="-766"/>
        <w:rPr>
          <w:b/>
          <w:sz w:val="26"/>
          <w:szCs w:val="26"/>
        </w:rPr>
      </w:pPr>
    </w:p>
    <w:p w:rsidR="00963A2E" w:rsidRDefault="00963A2E" w:rsidP="00963A2E">
      <w:pPr>
        <w:jc w:val="both"/>
        <w:rPr>
          <w:b/>
          <w:i/>
          <w:sz w:val="24"/>
          <w:szCs w:val="24"/>
        </w:rPr>
      </w:pPr>
    </w:p>
    <w:p w:rsidR="00772DF7" w:rsidRPr="00772DF7" w:rsidRDefault="00772DF7" w:rsidP="00772DF7">
      <w:pPr>
        <w:pStyle w:val="a7"/>
        <w:spacing w:before="0" w:beforeAutospacing="0" w:after="0" w:afterAutospacing="0"/>
        <w:ind w:firstLine="709"/>
        <w:jc w:val="both"/>
        <w:rPr>
          <w:sz w:val="26"/>
          <w:szCs w:val="26"/>
        </w:rPr>
      </w:pPr>
      <w:r w:rsidRPr="00772DF7">
        <w:rPr>
          <w:sz w:val="26"/>
          <w:szCs w:val="26"/>
        </w:rPr>
        <w:t xml:space="preserve">1. Внести изменения и дополнения в </w:t>
      </w:r>
      <w:r w:rsidRPr="00772DF7">
        <w:rPr>
          <w:rStyle w:val="1"/>
          <w:sz w:val="26"/>
          <w:szCs w:val="26"/>
        </w:rPr>
        <w:t>Устав</w:t>
      </w:r>
      <w:r w:rsidRPr="00772DF7">
        <w:rPr>
          <w:sz w:val="26"/>
          <w:szCs w:val="26"/>
        </w:rPr>
        <w:t xml:space="preserve"> городского поселения «Поселок Воротынск» (Приложение №1).</w:t>
      </w:r>
    </w:p>
    <w:p w:rsidR="00772DF7" w:rsidRPr="00772DF7" w:rsidRDefault="00772DF7" w:rsidP="00772DF7">
      <w:pPr>
        <w:pStyle w:val="a7"/>
        <w:spacing w:before="0" w:beforeAutospacing="0" w:after="0" w:afterAutospacing="0"/>
        <w:ind w:firstLine="709"/>
        <w:jc w:val="both"/>
        <w:rPr>
          <w:sz w:val="26"/>
          <w:szCs w:val="26"/>
        </w:rPr>
      </w:pPr>
      <w:r w:rsidRPr="00772DF7">
        <w:rPr>
          <w:sz w:val="26"/>
          <w:szCs w:val="26"/>
        </w:rPr>
        <w:t>2. Направить изменения и дополнения в Устав городского поселения «Поселок Воротынск» для регистрации в Управление Министерства юстиции Российской Федерации по Калужской области.</w:t>
      </w:r>
    </w:p>
    <w:p w:rsidR="00772DF7" w:rsidRPr="00772DF7" w:rsidRDefault="00772DF7" w:rsidP="00772DF7">
      <w:pPr>
        <w:pStyle w:val="a7"/>
        <w:spacing w:before="0" w:beforeAutospacing="0" w:after="0" w:afterAutospacing="0"/>
        <w:ind w:firstLine="709"/>
        <w:jc w:val="both"/>
        <w:rPr>
          <w:sz w:val="26"/>
          <w:szCs w:val="26"/>
        </w:rPr>
      </w:pPr>
      <w:r w:rsidRPr="00772DF7">
        <w:rPr>
          <w:sz w:val="26"/>
          <w:szCs w:val="26"/>
        </w:rPr>
        <w:t>3. Настоящее Решение вступает в силу после государственной регистрации и официального опубликования (обнародования).</w:t>
      </w:r>
    </w:p>
    <w:p w:rsidR="00DF3F2B" w:rsidRPr="00FF4D1B" w:rsidRDefault="00DF3F2B" w:rsidP="001F35B5">
      <w:pPr>
        <w:pStyle w:val="ConsPlusNormal"/>
        <w:ind w:firstLine="540"/>
        <w:jc w:val="both"/>
        <w:rPr>
          <w:rFonts w:ascii="Times New Roman" w:hAnsi="Times New Roman" w:cs="Times New Roman"/>
          <w:color w:val="000000" w:themeColor="text1"/>
          <w:sz w:val="26"/>
          <w:szCs w:val="26"/>
        </w:rPr>
      </w:pPr>
    </w:p>
    <w:p w:rsidR="001F35B5" w:rsidRPr="00FF4D1B" w:rsidRDefault="001F35B5" w:rsidP="001F35B5">
      <w:pPr>
        <w:ind w:right="-766"/>
        <w:rPr>
          <w:b/>
          <w:sz w:val="26"/>
          <w:szCs w:val="26"/>
        </w:rPr>
      </w:pPr>
    </w:p>
    <w:tbl>
      <w:tblPr>
        <w:tblW w:w="9601" w:type="dxa"/>
        <w:tblLook w:val="00A0"/>
      </w:tblPr>
      <w:tblGrid>
        <w:gridCol w:w="3948"/>
        <w:gridCol w:w="5653"/>
      </w:tblGrid>
      <w:tr w:rsidR="00DF3F2B" w:rsidRPr="008957F5" w:rsidTr="001A051E">
        <w:trPr>
          <w:trHeight w:val="665"/>
        </w:trPr>
        <w:tc>
          <w:tcPr>
            <w:tcW w:w="3948" w:type="dxa"/>
          </w:tcPr>
          <w:p w:rsidR="00DF3F2B" w:rsidRPr="008957F5" w:rsidRDefault="00DF3F2B" w:rsidP="001A051E">
            <w:pPr>
              <w:jc w:val="center"/>
              <w:rPr>
                <w:bCs/>
                <w:sz w:val="26"/>
                <w:szCs w:val="26"/>
              </w:rPr>
            </w:pPr>
            <w:r w:rsidRPr="008957F5">
              <w:rPr>
                <w:bCs/>
                <w:sz w:val="26"/>
                <w:szCs w:val="26"/>
              </w:rPr>
              <w:t>Глава</w:t>
            </w:r>
          </w:p>
          <w:p w:rsidR="00DF3F2B" w:rsidRPr="008957F5" w:rsidRDefault="00DF3F2B" w:rsidP="001A051E">
            <w:pPr>
              <w:jc w:val="center"/>
              <w:rPr>
                <w:bCs/>
                <w:sz w:val="26"/>
                <w:szCs w:val="26"/>
              </w:rPr>
            </w:pPr>
            <w:r w:rsidRPr="008957F5">
              <w:rPr>
                <w:bCs/>
                <w:sz w:val="26"/>
                <w:szCs w:val="26"/>
              </w:rPr>
              <w:t xml:space="preserve"> ГП «Поселок Воротынск»</w:t>
            </w:r>
          </w:p>
        </w:tc>
        <w:tc>
          <w:tcPr>
            <w:tcW w:w="5653" w:type="dxa"/>
          </w:tcPr>
          <w:p w:rsidR="00DF3F2B" w:rsidRPr="008957F5" w:rsidRDefault="00DF3F2B" w:rsidP="001A051E">
            <w:pPr>
              <w:jc w:val="right"/>
              <w:rPr>
                <w:bCs/>
                <w:sz w:val="26"/>
                <w:szCs w:val="26"/>
              </w:rPr>
            </w:pPr>
          </w:p>
          <w:p w:rsidR="00DF3F2B" w:rsidRPr="008957F5" w:rsidRDefault="00DF3F2B" w:rsidP="001A051E">
            <w:pPr>
              <w:jc w:val="right"/>
              <w:rPr>
                <w:bCs/>
                <w:sz w:val="26"/>
                <w:szCs w:val="26"/>
              </w:rPr>
            </w:pPr>
            <w:r w:rsidRPr="008957F5">
              <w:rPr>
                <w:bCs/>
                <w:sz w:val="26"/>
                <w:szCs w:val="26"/>
              </w:rPr>
              <w:t>О.И.Литвинова</w:t>
            </w:r>
          </w:p>
          <w:p w:rsidR="00DF3F2B" w:rsidRPr="008957F5" w:rsidRDefault="00DF3F2B" w:rsidP="001A051E">
            <w:pPr>
              <w:jc w:val="right"/>
              <w:rPr>
                <w:bCs/>
                <w:sz w:val="26"/>
                <w:szCs w:val="26"/>
              </w:rPr>
            </w:pPr>
          </w:p>
        </w:tc>
      </w:tr>
    </w:tbl>
    <w:p w:rsidR="001F35B5" w:rsidRPr="00FF4D1B" w:rsidRDefault="001F35B5" w:rsidP="001F35B5">
      <w:pPr>
        <w:jc w:val="both"/>
        <w:rPr>
          <w:sz w:val="26"/>
          <w:szCs w:val="26"/>
        </w:rPr>
      </w:pPr>
      <w:r w:rsidRPr="00FF4D1B">
        <w:rPr>
          <w:sz w:val="26"/>
          <w:szCs w:val="26"/>
        </w:rPr>
        <w:tab/>
      </w:r>
      <w:r w:rsidRPr="00FF4D1B">
        <w:rPr>
          <w:sz w:val="26"/>
          <w:szCs w:val="26"/>
        </w:rPr>
        <w:tab/>
      </w:r>
    </w:p>
    <w:p w:rsidR="001F35B5" w:rsidRDefault="001F35B5" w:rsidP="002C5768">
      <w:pPr>
        <w:jc w:val="center"/>
        <w:rPr>
          <w:sz w:val="28"/>
          <w:szCs w:val="28"/>
        </w:rPr>
      </w:pPr>
    </w:p>
    <w:p w:rsidR="00772DF7" w:rsidRDefault="00772DF7" w:rsidP="002C5768">
      <w:pPr>
        <w:jc w:val="center"/>
        <w:rPr>
          <w:sz w:val="28"/>
          <w:szCs w:val="28"/>
        </w:rPr>
      </w:pPr>
    </w:p>
    <w:p w:rsidR="00772DF7" w:rsidRDefault="00772DF7" w:rsidP="002C5768">
      <w:pPr>
        <w:jc w:val="center"/>
        <w:rPr>
          <w:sz w:val="28"/>
          <w:szCs w:val="28"/>
        </w:rPr>
      </w:pPr>
    </w:p>
    <w:p w:rsidR="000B7A2C" w:rsidRDefault="000B7A2C" w:rsidP="002C5768">
      <w:pPr>
        <w:jc w:val="center"/>
        <w:rPr>
          <w:sz w:val="28"/>
          <w:szCs w:val="28"/>
        </w:rPr>
      </w:pPr>
    </w:p>
    <w:p w:rsidR="000B7A2C" w:rsidRDefault="000B7A2C" w:rsidP="000B7A2C">
      <w:pPr>
        <w:jc w:val="right"/>
      </w:pPr>
    </w:p>
    <w:p w:rsidR="000B7A2C" w:rsidRDefault="000B7A2C" w:rsidP="000B7A2C">
      <w:pPr>
        <w:jc w:val="right"/>
      </w:pPr>
      <w:r w:rsidRPr="000B7A2C">
        <w:t>Приложение №1</w:t>
      </w:r>
    </w:p>
    <w:p w:rsidR="000B7A2C" w:rsidRDefault="000B7A2C" w:rsidP="000B7A2C">
      <w:pPr>
        <w:jc w:val="right"/>
      </w:pPr>
      <w:r>
        <w:t>к решению собрания представителей</w:t>
      </w:r>
    </w:p>
    <w:p w:rsidR="000B7A2C" w:rsidRDefault="000B7A2C" w:rsidP="000B7A2C">
      <w:pPr>
        <w:jc w:val="right"/>
      </w:pPr>
      <w:r>
        <w:t>ГП "Поселок Воротынск"</w:t>
      </w:r>
    </w:p>
    <w:p w:rsidR="000B7A2C" w:rsidRPr="000B7A2C" w:rsidRDefault="000B7A2C" w:rsidP="000B7A2C">
      <w:pPr>
        <w:jc w:val="right"/>
      </w:pPr>
      <w:r>
        <w:t>от</w:t>
      </w:r>
      <w:r w:rsidR="00A95CBC">
        <w:t xml:space="preserve"> 21.02.2024г.</w:t>
      </w:r>
      <w:r>
        <w:t xml:space="preserve"> №</w:t>
      </w:r>
      <w:r w:rsidR="00A95CBC">
        <w:t>07</w:t>
      </w:r>
    </w:p>
    <w:p w:rsidR="00772DF7" w:rsidRDefault="00772DF7" w:rsidP="00772DF7">
      <w:pPr>
        <w:pStyle w:val="a7"/>
        <w:spacing w:before="0" w:beforeAutospacing="0" w:after="0" w:afterAutospacing="0"/>
        <w:jc w:val="center"/>
      </w:pPr>
    </w:p>
    <w:p w:rsidR="00772DF7" w:rsidRDefault="00772DF7" w:rsidP="00772DF7">
      <w:pPr>
        <w:pStyle w:val="a7"/>
        <w:spacing w:before="0" w:beforeAutospacing="0" w:after="0" w:afterAutospacing="0"/>
        <w:jc w:val="center"/>
      </w:pPr>
    </w:p>
    <w:p w:rsidR="00772DF7" w:rsidRPr="00690145" w:rsidRDefault="00772DF7" w:rsidP="00772DF7">
      <w:pPr>
        <w:pStyle w:val="a7"/>
        <w:spacing w:before="0" w:beforeAutospacing="0" w:after="0" w:afterAutospacing="0"/>
        <w:jc w:val="center"/>
      </w:pPr>
      <w:r w:rsidRPr="00690145">
        <w:t>ИЗМЕНЕНИЯ И ДОПОЛНЕНИЯ В УСТАВ ГОРОДСКОГО ПОСЕЛЕНИЯ «ПОСЕЛОК ВОРОТЫНСК»</w:t>
      </w:r>
    </w:p>
    <w:p w:rsidR="00772DF7" w:rsidRPr="00690145" w:rsidRDefault="00772DF7" w:rsidP="00772DF7">
      <w:pPr>
        <w:rPr>
          <w:sz w:val="24"/>
          <w:szCs w:val="24"/>
        </w:rPr>
      </w:pPr>
    </w:p>
    <w:p w:rsidR="00772DF7" w:rsidRDefault="00772DF7" w:rsidP="00772DF7">
      <w:pPr>
        <w:ind w:firstLine="709"/>
        <w:jc w:val="both"/>
        <w:rPr>
          <w:bCs/>
          <w:sz w:val="24"/>
          <w:szCs w:val="24"/>
        </w:rPr>
      </w:pPr>
      <w:r>
        <w:rPr>
          <w:b/>
          <w:sz w:val="24"/>
          <w:szCs w:val="24"/>
        </w:rPr>
        <w:t xml:space="preserve">1. В абзаце 2 части 5 статьи 10 Устава </w:t>
      </w:r>
      <w:r>
        <w:rPr>
          <w:sz w:val="24"/>
          <w:szCs w:val="24"/>
        </w:rPr>
        <w:t>слова «</w:t>
      </w:r>
      <w:r w:rsidRPr="001C351E">
        <w:rPr>
          <w:bCs/>
          <w:sz w:val="24"/>
          <w:szCs w:val="24"/>
        </w:rPr>
        <w:t>избирательной комиссией</w:t>
      </w:r>
      <w:r w:rsidR="00CC0784">
        <w:rPr>
          <w:bCs/>
          <w:sz w:val="24"/>
          <w:szCs w:val="24"/>
        </w:rPr>
        <w:t xml:space="preserve"> городского поселения</w:t>
      </w:r>
      <w:r>
        <w:rPr>
          <w:bCs/>
          <w:sz w:val="24"/>
          <w:szCs w:val="24"/>
        </w:rPr>
        <w:t>» заменить словами «комиссию, организующую подготовку и проведение местного референдума».</w:t>
      </w:r>
    </w:p>
    <w:p w:rsidR="00772DF7" w:rsidRPr="001C351E" w:rsidRDefault="00772DF7" w:rsidP="00772DF7">
      <w:pPr>
        <w:ind w:firstLine="709"/>
        <w:jc w:val="both"/>
        <w:rPr>
          <w:sz w:val="24"/>
          <w:szCs w:val="24"/>
        </w:rPr>
      </w:pPr>
      <w:r w:rsidRPr="001C351E">
        <w:rPr>
          <w:b/>
          <w:bCs/>
          <w:sz w:val="24"/>
          <w:szCs w:val="24"/>
        </w:rPr>
        <w:t>2. В части 2 статьи 11 Устава</w:t>
      </w:r>
      <w:r>
        <w:rPr>
          <w:bCs/>
          <w:sz w:val="24"/>
          <w:szCs w:val="24"/>
        </w:rPr>
        <w:t xml:space="preserve"> слова «</w:t>
      </w:r>
      <w:r w:rsidRPr="001C351E">
        <w:rPr>
          <w:sz w:val="24"/>
          <w:szCs w:val="24"/>
        </w:rPr>
        <w:t>избирательной комиссией городского поселения»</w:t>
      </w:r>
      <w:r>
        <w:rPr>
          <w:sz w:val="24"/>
          <w:szCs w:val="24"/>
        </w:rPr>
        <w:t xml:space="preserve"> заменить словами «комиссией, организующей подготовку и проведение муниципальных выборов».</w:t>
      </w:r>
    </w:p>
    <w:p w:rsidR="00772DF7" w:rsidRPr="00690145" w:rsidRDefault="00772DF7" w:rsidP="00772DF7">
      <w:pPr>
        <w:ind w:firstLine="709"/>
        <w:jc w:val="both"/>
        <w:rPr>
          <w:b/>
          <w:sz w:val="24"/>
          <w:szCs w:val="24"/>
        </w:rPr>
      </w:pPr>
      <w:r>
        <w:rPr>
          <w:b/>
          <w:sz w:val="24"/>
          <w:szCs w:val="24"/>
        </w:rPr>
        <w:t>3. Часть 2 статьи 17</w:t>
      </w:r>
      <w:r w:rsidRPr="00690145">
        <w:rPr>
          <w:b/>
          <w:sz w:val="24"/>
          <w:szCs w:val="24"/>
        </w:rPr>
        <w:t xml:space="preserve"> Устава изложить в следующей редакции:</w:t>
      </w:r>
    </w:p>
    <w:p w:rsidR="00772DF7" w:rsidRPr="00690145" w:rsidRDefault="00772DF7" w:rsidP="00772DF7">
      <w:pPr>
        <w:ind w:firstLine="709"/>
        <w:jc w:val="both"/>
        <w:rPr>
          <w:sz w:val="24"/>
          <w:szCs w:val="24"/>
        </w:rPr>
      </w:pPr>
      <w:r w:rsidRPr="00690145">
        <w:rPr>
          <w:sz w:val="24"/>
          <w:szCs w:val="24"/>
        </w:rPr>
        <w:t xml:space="preserve">«2. Староста сельского населенного пункта назначается </w:t>
      </w:r>
      <w:r w:rsidRPr="007B12AA">
        <w:rPr>
          <w:color w:val="000000"/>
          <w:sz w:val="24"/>
          <w:szCs w:val="24"/>
        </w:rPr>
        <w:t>представительным органом городского поселения</w:t>
      </w:r>
      <w:r w:rsidRPr="00690145">
        <w:rPr>
          <w:sz w:val="24"/>
          <w:szCs w:val="24"/>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72DF7" w:rsidRPr="00690145" w:rsidRDefault="00772DF7" w:rsidP="00772DF7">
      <w:pPr>
        <w:ind w:firstLine="709"/>
        <w:jc w:val="both"/>
        <w:rPr>
          <w:b/>
          <w:sz w:val="24"/>
          <w:szCs w:val="24"/>
        </w:rPr>
      </w:pPr>
      <w:r>
        <w:rPr>
          <w:b/>
          <w:sz w:val="24"/>
          <w:szCs w:val="24"/>
        </w:rPr>
        <w:t>4</w:t>
      </w:r>
      <w:r w:rsidRPr="00690145">
        <w:rPr>
          <w:b/>
          <w:sz w:val="24"/>
          <w:szCs w:val="24"/>
        </w:rPr>
        <w:t xml:space="preserve">. Статью 29 Устава дополнить частью </w:t>
      </w:r>
      <w:r w:rsidR="00CC0784">
        <w:rPr>
          <w:b/>
          <w:sz w:val="24"/>
          <w:szCs w:val="24"/>
        </w:rPr>
        <w:t>1.1.</w:t>
      </w:r>
      <w:r w:rsidRPr="00690145">
        <w:rPr>
          <w:b/>
          <w:sz w:val="24"/>
          <w:szCs w:val="24"/>
        </w:rPr>
        <w:t xml:space="preserve"> следующего содержания:</w:t>
      </w:r>
    </w:p>
    <w:p w:rsidR="00772DF7" w:rsidRDefault="00772DF7" w:rsidP="00772DF7">
      <w:pPr>
        <w:ind w:firstLine="709"/>
        <w:jc w:val="both"/>
        <w:rPr>
          <w:sz w:val="24"/>
          <w:szCs w:val="24"/>
        </w:rPr>
      </w:pPr>
      <w:r w:rsidRPr="00690145">
        <w:rPr>
          <w:sz w:val="24"/>
          <w:szCs w:val="24"/>
        </w:rPr>
        <w:t>«</w:t>
      </w:r>
      <w:r w:rsidR="00CC0784">
        <w:rPr>
          <w:sz w:val="24"/>
          <w:szCs w:val="24"/>
        </w:rPr>
        <w:t>1.1</w:t>
      </w:r>
      <w:r w:rsidRPr="00690145">
        <w:rPr>
          <w:sz w:val="24"/>
          <w:szCs w:val="24"/>
        </w:rPr>
        <w:t xml:space="preserve">. Полномочия депутата </w:t>
      </w:r>
      <w:r w:rsidRPr="007B12AA">
        <w:rPr>
          <w:color w:val="000000"/>
          <w:sz w:val="24"/>
          <w:szCs w:val="24"/>
        </w:rPr>
        <w:t>представительн</w:t>
      </w:r>
      <w:r>
        <w:rPr>
          <w:color w:val="000000"/>
          <w:sz w:val="24"/>
          <w:szCs w:val="24"/>
        </w:rPr>
        <w:t>ого</w:t>
      </w:r>
      <w:r w:rsidRPr="007B12AA">
        <w:rPr>
          <w:color w:val="000000"/>
          <w:sz w:val="24"/>
          <w:szCs w:val="24"/>
        </w:rPr>
        <w:t xml:space="preserve"> орган</w:t>
      </w:r>
      <w:r>
        <w:rPr>
          <w:color w:val="000000"/>
          <w:sz w:val="24"/>
          <w:szCs w:val="24"/>
        </w:rPr>
        <w:t>а</w:t>
      </w:r>
      <w:r w:rsidRPr="007B12AA">
        <w:rPr>
          <w:color w:val="000000"/>
          <w:sz w:val="24"/>
          <w:szCs w:val="24"/>
        </w:rPr>
        <w:t xml:space="preserve"> городского поселения</w:t>
      </w:r>
      <w:r w:rsidRPr="00690145">
        <w:rPr>
          <w:sz w:val="24"/>
          <w:szCs w:val="24"/>
        </w:rPr>
        <w:t xml:space="preserve"> прекращаются досрочно решением </w:t>
      </w:r>
      <w:r w:rsidRPr="007B12AA">
        <w:rPr>
          <w:color w:val="000000"/>
          <w:sz w:val="24"/>
          <w:szCs w:val="24"/>
        </w:rPr>
        <w:t>представительн</w:t>
      </w:r>
      <w:r>
        <w:rPr>
          <w:color w:val="000000"/>
          <w:sz w:val="24"/>
          <w:szCs w:val="24"/>
        </w:rPr>
        <w:t>ого</w:t>
      </w:r>
      <w:r w:rsidRPr="007B12AA">
        <w:rPr>
          <w:color w:val="000000"/>
          <w:sz w:val="24"/>
          <w:szCs w:val="24"/>
        </w:rPr>
        <w:t xml:space="preserve"> орган</w:t>
      </w:r>
      <w:r>
        <w:rPr>
          <w:color w:val="000000"/>
          <w:sz w:val="24"/>
          <w:szCs w:val="24"/>
        </w:rPr>
        <w:t>а</w:t>
      </w:r>
      <w:r w:rsidRPr="007B12AA">
        <w:rPr>
          <w:color w:val="000000"/>
          <w:sz w:val="24"/>
          <w:szCs w:val="24"/>
        </w:rPr>
        <w:t xml:space="preserve"> городского поселения</w:t>
      </w:r>
      <w:r w:rsidRPr="00690145">
        <w:rPr>
          <w:sz w:val="24"/>
          <w:szCs w:val="24"/>
        </w:rPr>
        <w:t xml:space="preserve"> в случае отсутствия депутата </w:t>
      </w:r>
      <w:r w:rsidRPr="007B12AA">
        <w:rPr>
          <w:color w:val="000000"/>
          <w:sz w:val="24"/>
          <w:szCs w:val="24"/>
        </w:rPr>
        <w:t>представительн</w:t>
      </w:r>
      <w:r>
        <w:rPr>
          <w:color w:val="000000"/>
          <w:sz w:val="24"/>
          <w:szCs w:val="24"/>
        </w:rPr>
        <w:t>ого</w:t>
      </w:r>
      <w:r w:rsidRPr="007B12AA">
        <w:rPr>
          <w:color w:val="000000"/>
          <w:sz w:val="24"/>
          <w:szCs w:val="24"/>
        </w:rPr>
        <w:t xml:space="preserve"> орган</w:t>
      </w:r>
      <w:r>
        <w:rPr>
          <w:color w:val="000000"/>
          <w:sz w:val="24"/>
          <w:szCs w:val="24"/>
        </w:rPr>
        <w:t>а</w:t>
      </w:r>
      <w:r w:rsidRPr="007B12AA">
        <w:rPr>
          <w:color w:val="000000"/>
          <w:sz w:val="24"/>
          <w:szCs w:val="24"/>
        </w:rPr>
        <w:t xml:space="preserve"> городского поселения</w:t>
      </w:r>
      <w:r w:rsidRPr="00690145">
        <w:rPr>
          <w:sz w:val="24"/>
          <w:szCs w:val="24"/>
        </w:rPr>
        <w:t xml:space="preserve"> без уважительных причин на всех заседаниях </w:t>
      </w:r>
      <w:r w:rsidRPr="007B12AA">
        <w:rPr>
          <w:color w:val="000000"/>
          <w:sz w:val="24"/>
          <w:szCs w:val="24"/>
        </w:rPr>
        <w:t>представительн</w:t>
      </w:r>
      <w:r>
        <w:rPr>
          <w:color w:val="000000"/>
          <w:sz w:val="24"/>
          <w:szCs w:val="24"/>
        </w:rPr>
        <w:t>ого</w:t>
      </w:r>
      <w:r w:rsidRPr="007B12AA">
        <w:rPr>
          <w:color w:val="000000"/>
          <w:sz w:val="24"/>
          <w:szCs w:val="24"/>
        </w:rPr>
        <w:t xml:space="preserve"> орган</w:t>
      </w:r>
      <w:r>
        <w:rPr>
          <w:color w:val="000000"/>
          <w:sz w:val="24"/>
          <w:szCs w:val="24"/>
        </w:rPr>
        <w:t>а</w:t>
      </w:r>
      <w:r w:rsidRPr="007B12AA">
        <w:rPr>
          <w:color w:val="000000"/>
          <w:sz w:val="24"/>
          <w:szCs w:val="24"/>
        </w:rPr>
        <w:t xml:space="preserve"> городского поселения</w:t>
      </w:r>
      <w:r w:rsidRPr="00690145">
        <w:rPr>
          <w:sz w:val="24"/>
          <w:szCs w:val="24"/>
        </w:rPr>
        <w:t xml:space="preserve"> в течение шести месяцев подряд.».</w:t>
      </w:r>
    </w:p>
    <w:p w:rsidR="00CC0784" w:rsidRDefault="00CC0784" w:rsidP="00772DF7">
      <w:pPr>
        <w:ind w:firstLine="709"/>
        <w:jc w:val="both"/>
        <w:rPr>
          <w:sz w:val="24"/>
          <w:szCs w:val="24"/>
        </w:rPr>
      </w:pPr>
      <w:r w:rsidRPr="00CC0784">
        <w:rPr>
          <w:b/>
          <w:sz w:val="24"/>
          <w:szCs w:val="24"/>
        </w:rPr>
        <w:t>5. Пункт 5 части 2 статьи 26 Устава</w:t>
      </w:r>
      <w:r>
        <w:rPr>
          <w:sz w:val="24"/>
          <w:szCs w:val="24"/>
        </w:rPr>
        <w:t xml:space="preserve"> «</w:t>
      </w:r>
      <w:r w:rsidRPr="00CC0784">
        <w:rPr>
          <w:sz w:val="24"/>
          <w:szCs w:val="24"/>
        </w:rPr>
        <w:t>формирование избирательной комиссии городского поселения в соответствии с законодательством</w:t>
      </w:r>
      <w:r>
        <w:rPr>
          <w:sz w:val="24"/>
          <w:szCs w:val="24"/>
        </w:rPr>
        <w:t>» признать утратившим силу.</w:t>
      </w:r>
    </w:p>
    <w:p w:rsidR="00772DF7" w:rsidRPr="00690145" w:rsidRDefault="00CC0784" w:rsidP="00772DF7">
      <w:pPr>
        <w:ind w:firstLine="709"/>
        <w:jc w:val="both"/>
        <w:rPr>
          <w:sz w:val="24"/>
          <w:szCs w:val="24"/>
        </w:rPr>
      </w:pPr>
      <w:r>
        <w:rPr>
          <w:b/>
          <w:sz w:val="24"/>
          <w:szCs w:val="24"/>
        </w:rPr>
        <w:t>6</w:t>
      </w:r>
      <w:r w:rsidR="00772DF7" w:rsidRPr="00023F29">
        <w:rPr>
          <w:b/>
          <w:sz w:val="24"/>
          <w:szCs w:val="24"/>
        </w:rPr>
        <w:t>. Статью 37 Устава</w:t>
      </w:r>
      <w:r w:rsidR="00772DF7">
        <w:rPr>
          <w:sz w:val="24"/>
          <w:szCs w:val="24"/>
        </w:rPr>
        <w:t xml:space="preserve"> «Избирательная комиссия городского поселения» признать утратившей силу.</w:t>
      </w:r>
    </w:p>
    <w:p w:rsidR="001F35B5" w:rsidRDefault="001F35B5" w:rsidP="00772DF7">
      <w:pPr>
        <w:spacing w:before="100" w:beforeAutospacing="1" w:after="100" w:afterAutospacing="1"/>
        <w:jc w:val="center"/>
        <w:rPr>
          <w:sz w:val="28"/>
          <w:szCs w:val="28"/>
        </w:rPr>
      </w:pPr>
    </w:p>
    <w:sectPr w:rsidR="001F35B5" w:rsidSect="000B7A2C">
      <w:pgSz w:w="11905" w:h="16838"/>
      <w:pgMar w:top="1134" w:right="850" w:bottom="1276"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784B"/>
    <w:multiLevelType w:val="multilevel"/>
    <w:tmpl w:val="54F01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8C6650"/>
    <w:multiLevelType w:val="multilevel"/>
    <w:tmpl w:val="C38AF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494D38"/>
    <w:multiLevelType w:val="multilevel"/>
    <w:tmpl w:val="DD26A98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3">
    <w:nsid w:val="47097667"/>
    <w:multiLevelType w:val="multilevel"/>
    <w:tmpl w:val="5638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42215A"/>
    <w:multiLevelType w:val="multilevel"/>
    <w:tmpl w:val="6800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3F6DA7"/>
    <w:multiLevelType w:val="multilevel"/>
    <w:tmpl w:val="B9C41C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695CDA"/>
    <w:multiLevelType w:val="hybridMultilevel"/>
    <w:tmpl w:val="BC6C176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6D34CA6"/>
    <w:multiLevelType w:val="multilevel"/>
    <w:tmpl w:val="93081A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5E52CC"/>
    <w:multiLevelType w:val="multilevel"/>
    <w:tmpl w:val="EF3421A4"/>
    <w:lvl w:ilvl="0">
      <w:start w:val="1"/>
      <w:numFmt w:val="decimal"/>
      <w:lvlText w:val="%1."/>
      <w:lvlJc w:val="left"/>
      <w:pPr>
        <w:ind w:left="1368" w:hanging="828"/>
      </w:pPr>
      <w:rPr>
        <w:rFonts w:hint="default"/>
        <w:color w:val="000000" w:themeColor="text1"/>
      </w:rPr>
    </w:lvl>
    <w:lvl w:ilvl="1">
      <w:start w:val="1"/>
      <w:numFmt w:val="decimal"/>
      <w:isLgl/>
      <w:lvlText w:val="%1.%2."/>
      <w:lvlJc w:val="left"/>
      <w:pPr>
        <w:ind w:left="1260" w:hanging="720"/>
      </w:pPr>
      <w:rPr>
        <w:rFonts w:hint="default"/>
        <w:color w:val="000000" w:themeColor="text1"/>
      </w:rPr>
    </w:lvl>
    <w:lvl w:ilvl="2">
      <w:start w:val="1"/>
      <w:numFmt w:val="decimal"/>
      <w:isLgl/>
      <w:lvlText w:val="%1.%2.%3."/>
      <w:lvlJc w:val="left"/>
      <w:pPr>
        <w:ind w:left="1260" w:hanging="720"/>
      </w:pPr>
      <w:rPr>
        <w:rFonts w:hint="default"/>
        <w:color w:val="000000" w:themeColor="text1"/>
      </w:rPr>
    </w:lvl>
    <w:lvl w:ilvl="3">
      <w:start w:val="1"/>
      <w:numFmt w:val="decimal"/>
      <w:isLgl/>
      <w:lvlText w:val="%1.%2.%3.%4."/>
      <w:lvlJc w:val="left"/>
      <w:pPr>
        <w:ind w:left="1620" w:hanging="1080"/>
      </w:pPr>
      <w:rPr>
        <w:rFonts w:hint="default"/>
        <w:color w:val="000000" w:themeColor="text1"/>
      </w:rPr>
    </w:lvl>
    <w:lvl w:ilvl="4">
      <w:start w:val="1"/>
      <w:numFmt w:val="decimal"/>
      <w:isLgl/>
      <w:lvlText w:val="%1.%2.%3.%4.%5."/>
      <w:lvlJc w:val="left"/>
      <w:pPr>
        <w:ind w:left="1620" w:hanging="1080"/>
      </w:pPr>
      <w:rPr>
        <w:rFonts w:hint="default"/>
        <w:color w:val="000000" w:themeColor="text1"/>
      </w:rPr>
    </w:lvl>
    <w:lvl w:ilvl="5">
      <w:start w:val="1"/>
      <w:numFmt w:val="decimal"/>
      <w:isLgl/>
      <w:lvlText w:val="%1.%2.%3.%4.%5.%6."/>
      <w:lvlJc w:val="left"/>
      <w:pPr>
        <w:ind w:left="1980" w:hanging="1440"/>
      </w:pPr>
      <w:rPr>
        <w:rFonts w:hint="default"/>
        <w:color w:val="000000" w:themeColor="text1"/>
      </w:rPr>
    </w:lvl>
    <w:lvl w:ilvl="6">
      <w:start w:val="1"/>
      <w:numFmt w:val="decimal"/>
      <w:isLgl/>
      <w:lvlText w:val="%1.%2.%3.%4.%5.%6.%7."/>
      <w:lvlJc w:val="left"/>
      <w:pPr>
        <w:ind w:left="1980" w:hanging="1440"/>
      </w:pPr>
      <w:rPr>
        <w:rFonts w:hint="default"/>
        <w:color w:val="000000" w:themeColor="text1"/>
      </w:rPr>
    </w:lvl>
    <w:lvl w:ilvl="7">
      <w:start w:val="1"/>
      <w:numFmt w:val="decimal"/>
      <w:isLgl/>
      <w:lvlText w:val="%1.%2.%3.%4.%5.%6.%7.%8."/>
      <w:lvlJc w:val="left"/>
      <w:pPr>
        <w:ind w:left="2340" w:hanging="1800"/>
      </w:pPr>
      <w:rPr>
        <w:rFonts w:hint="default"/>
        <w:color w:val="000000" w:themeColor="text1"/>
      </w:rPr>
    </w:lvl>
    <w:lvl w:ilvl="8">
      <w:start w:val="1"/>
      <w:numFmt w:val="decimal"/>
      <w:isLgl/>
      <w:lvlText w:val="%1.%2.%3.%4.%5.%6.%7.%8.%9."/>
      <w:lvlJc w:val="left"/>
      <w:pPr>
        <w:ind w:left="2340" w:hanging="1800"/>
      </w:pPr>
      <w:rPr>
        <w:rFonts w:hint="default"/>
        <w:color w:val="000000" w:themeColor="text1"/>
      </w:rPr>
    </w:lvl>
  </w:abstractNum>
  <w:abstractNum w:abstractNumId="9">
    <w:nsid w:val="7D310465"/>
    <w:multiLevelType w:val="multilevel"/>
    <w:tmpl w:val="9DDC6C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2"/>
  </w:num>
  <w:num w:numId="4">
    <w:abstractNumId w:val="3"/>
  </w:num>
  <w:num w:numId="5">
    <w:abstractNumId w:val="1"/>
  </w:num>
  <w:num w:numId="6">
    <w:abstractNumId w:val="4"/>
  </w:num>
  <w:num w:numId="7">
    <w:abstractNumId w:val="9"/>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compat/>
  <w:rsids>
    <w:rsidRoot w:val="002C5768"/>
    <w:rsid w:val="0002610D"/>
    <w:rsid w:val="000A6B9B"/>
    <w:rsid w:val="000B289C"/>
    <w:rsid w:val="000B7A2C"/>
    <w:rsid w:val="000C2B4C"/>
    <w:rsid w:val="000C4EE1"/>
    <w:rsid w:val="00106F3B"/>
    <w:rsid w:val="00163E43"/>
    <w:rsid w:val="001713B6"/>
    <w:rsid w:val="00176EC0"/>
    <w:rsid w:val="00181CA9"/>
    <w:rsid w:val="001D231F"/>
    <w:rsid w:val="001E760C"/>
    <w:rsid w:val="001F35B5"/>
    <w:rsid w:val="0021514A"/>
    <w:rsid w:val="00222B2F"/>
    <w:rsid w:val="00294A5F"/>
    <w:rsid w:val="00297C08"/>
    <w:rsid w:val="002B386E"/>
    <w:rsid w:val="002C5768"/>
    <w:rsid w:val="003106AC"/>
    <w:rsid w:val="003A5DBC"/>
    <w:rsid w:val="003B40D9"/>
    <w:rsid w:val="003D35E7"/>
    <w:rsid w:val="003F3B36"/>
    <w:rsid w:val="00494720"/>
    <w:rsid w:val="004A1CF7"/>
    <w:rsid w:val="004C13FD"/>
    <w:rsid w:val="004F634B"/>
    <w:rsid w:val="004F753F"/>
    <w:rsid w:val="00550E8B"/>
    <w:rsid w:val="005707B6"/>
    <w:rsid w:val="00587B2F"/>
    <w:rsid w:val="005B334F"/>
    <w:rsid w:val="005C2163"/>
    <w:rsid w:val="005D4BA0"/>
    <w:rsid w:val="0060262D"/>
    <w:rsid w:val="006356A5"/>
    <w:rsid w:val="00642C63"/>
    <w:rsid w:val="0065304D"/>
    <w:rsid w:val="006B0859"/>
    <w:rsid w:val="006E127B"/>
    <w:rsid w:val="007325CD"/>
    <w:rsid w:val="0075400F"/>
    <w:rsid w:val="00772DF7"/>
    <w:rsid w:val="007E7397"/>
    <w:rsid w:val="0085133D"/>
    <w:rsid w:val="00874C83"/>
    <w:rsid w:val="008A77F7"/>
    <w:rsid w:val="008D30A0"/>
    <w:rsid w:val="0090523A"/>
    <w:rsid w:val="00917E6A"/>
    <w:rsid w:val="009263B7"/>
    <w:rsid w:val="00944B80"/>
    <w:rsid w:val="00963A2E"/>
    <w:rsid w:val="00965FE8"/>
    <w:rsid w:val="00A32C13"/>
    <w:rsid w:val="00A413A3"/>
    <w:rsid w:val="00A42320"/>
    <w:rsid w:val="00A62502"/>
    <w:rsid w:val="00A63F97"/>
    <w:rsid w:val="00A6514C"/>
    <w:rsid w:val="00A73B76"/>
    <w:rsid w:val="00A95CBC"/>
    <w:rsid w:val="00AC07AF"/>
    <w:rsid w:val="00B00C7B"/>
    <w:rsid w:val="00BC2038"/>
    <w:rsid w:val="00C32993"/>
    <w:rsid w:val="00C80156"/>
    <w:rsid w:val="00C93D43"/>
    <w:rsid w:val="00CC0784"/>
    <w:rsid w:val="00CC07AD"/>
    <w:rsid w:val="00CC6929"/>
    <w:rsid w:val="00CE5F77"/>
    <w:rsid w:val="00D223FB"/>
    <w:rsid w:val="00D31C42"/>
    <w:rsid w:val="00D37292"/>
    <w:rsid w:val="00D629F9"/>
    <w:rsid w:val="00D90E59"/>
    <w:rsid w:val="00DB4476"/>
    <w:rsid w:val="00DC0919"/>
    <w:rsid w:val="00DD59E9"/>
    <w:rsid w:val="00DF37A5"/>
    <w:rsid w:val="00DF3F2B"/>
    <w:rsid w:val="00E12B42"/>
    <w:rsid w:val="00E97011"/>
    <w:rsid w:val="00EE22F3"/>
    <w:rsid w:val="00EF0034"/>
    <w:rsid w:val="00F3620C"/>
    <w:rsid w:val="00F36F91"/>
    <w:rsid w:val="00F56A7B"/>
    <w:rsid w:val="00FB4B56"/>
    <w:rsid w:val="00FF0E9D"/>
    <w:rsid w:val="00FF4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6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7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57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576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C5768"/>
    <w:rPr>
      <w:rFonts w:ascii="Tahoma" w:hAnsi="Tahoma" w:cs="Tahoma"/>
      <w:sz w:val="16"/>
      <w:szCs w:val="16"/>
    </w:rPr>
  </w:style>
  <w:style w:type="character" w:customStyle="1" w:styleId="a4">
    <w:name w:val="Текст выноски Знак"/>
    <w:basedOn w:val="a0"/>
    <w:link w:val="a3"/>
    <w:uiPriority w:val="99"/>
    <w:semiHidden/>
    <w:rsid w:val="002C5768"/>
    <w:rPr>
      <w:rFonts w:ascii="Tahoma" w:eastAsia="Times New Roman" w:hAnsi="Tahoma" w:cs="Tahoma"/>
      <w:sz w:val="16"/>
      <w:szCs w:val="16"/>
      <w:lang w:eastAsia="ru-RU"/>
    </w:rPr>
  </w:style>
  <w:style w:type="table" w:styleId="a5">
    <w:name w:val="Table Grid"/>
    <w:basedOn w:val="a1"/>
    <w:uiPriority w:val="59"/>
    <w:rsid w:val="000B28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E12B42"/>
    <w:rPr>
      <w:color w:val="0000FF"/>
      <w:u w:val="single"/>
    </w:rPr>
  </w:style>
  <w:style w:type="paragraph" w:styleId="a7">
    <w:name w:val="Normal (Web)"/>
    <w:basedOn w:val="a"/>
    <w:uiPriority w:val="99"/>
    <w:unhideWhenUsed/>
    <w:rsid w:val="007325CD"/>
    <w:pPr>
      <w:spacing w:before="100" w:beforeAutospacing="1" w:after="100" w:afterAutospacing="1"/>
    </w:pPr>
    <w:rPr>
      <w:sz w:val="24"/>
      <w:szCs w:val="24"/>
    </w:rPr>
  </w:style>
  <w:style w:type="character" w:styleId="a8">
    <w:name w:val="Strong"/>
    <w:basedOn w:val="a0"/>
    <w:uiPriority w:val="22"/>
    <w:qFormat/>
    <w:rsid w:val="007325CD"/>
    <w:rPr>
      <w:b/>
      <w:bCs/>
    </w:rPr>
  </w:style>
  <w:style w:type="paragraph" w:styleId="a9">
    <w:name w:val="Title"/>
    <w:basedOn w:val="a"/>
    <w:link w:val="aa"/>
    <w:qFormat/>
    <w:rsid w:val="007325CD"/>
    <w:pPr>
      <w:jc w:val="center"/>
    </w:pPr>
    <w:rPr>
      <w:b/>
      <w:bCs/>
      <w:sz w:val="28"/>
      <w:szCs w:val="24"/>
    </w:rPr>
  </w:style>
  <w:style w:type="character" w:customStyle="1" w:styleId="aa">
    <w:name w:val="Название Знак"/>
    <w:basedOn w:val="a0"/>
    <w:link w:val="a9"/>
    <w:rsid w:val="007325CD"/>
    <w:rPr>
      <w:rFonts w:ascii="Times New Roman" w:eastAsia="Times New Roman" w:hAnsi="Times New Roman" w:cs="Times New Roman"/>
      <w:b/>
      <w:bCs/>
      <w:sz w:val="28"/>
      <w:szCs w:val="24"/>
      <w:lang w:eastAsia="ru-RU"/>
    </w:rPr>
  </w:style>
  <w:style w:type="character" w:customStyle="1" w:styleId="1">
    <w:name w:val="Гиперссылка1"/>
    <w:basedOn w:val="a0"/>
    <w:rsid w:val="00772DF7"/>
  </w:style>
</w:styles>
</file>

<file path=word/webSettings.xml><?xml version="1.0" encoding="utf-8"?>
<w:webSettings xmlns:r="http://schemas.openxmlformats.org/officeDocument/2006/relationships" xmlns:w="http://schemas.openxmlformats.org/wordprocessingml/2006/main">
  <w:divs>
    <w:div w:id="1150637293">
      <w:bodyDiv w:val="1"/>
      <w:marLeft w:val="0"/>
      <w:marRight w:val="0"/>
      <w:marTop w:val="0"/>
      <w:marBottom w:val="0"/>
      <w:divBdr>
        <w:top w:val="none" w:sz="0" w:space="0" w:color="auto"/>
        <w:left w:val="none" w:sz="0" w:space="0" w:color="auto"/>
        <w:bottom w:val="none" w:sz="0" w:space="0" w:color="auto"/>
        <w:right w:val="none" w:sz="0" w:space="0" w:color="auto"/>
      </w:divBdr>
    </w:div>
    <w:div w:id="16205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8A83-888A-4426-8C18-8EC917A0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cp:lastModifiedBy>
  <cp:revision>7</cp:revision>
  <cp:lastPrinted>2024-02-22T11:19:00Z</cp:lastPrinted>
  <dcterms:created xsi:type="dcterms:W3CDTF">2019-10-16T07:53:00Z</dcterms:created>
  <dcterms:modified xsi:type="dcterms:W3CDTF">2024-02-22T11:22:00Z</dcterms:modified>
</cp:coreProperties>
</file>