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B87F0E">
        <w:rPr>
          <w:rFonts w:ascii="Times New Roman" w:hAnsi="Times New Roman" w:cs="Times New Roman"/>
          <w:sz w:val="24"/>
          <w:szCs w:val="24"/>
        </w:rPr>
        <w:t>2</w:t>
      </w:r>
      <w:r w:rsidR="0060489F">
        <w:rPr>
          <w:rFonts w:ascii="Times New Roman" w:hAnsi="Times New Roman" w:cs="Times New Roman"/>
          <w:sz w:val="24"/>
          <w:szCs w:val="24"/>
        </w:rPr>
        <w:t>0</w:t>
      </w:r>
      <w:r w:rsidR="00B87F0E">
        <w:rPr>
          <w:rFonts w:ascii="Times New Roman" w:hAnsi="Times New Roman" w:cs="Times New Roman"/>
          <w:sz w:val="24"/>
          <w:szCs w:val="24"/>
        </w:rPr>
        <w:t>2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C00BDD">
        <w:rPr>
          <w:rFonts w:ascii="Times New Roman" w:hAnsi="Times New Roman" w:cs="Times New Roman"/>
          <w:sz w:val="24"/>
          <w:szCs w:val="24"/>
        </w:rPr>
        <w:t>5</w:t>
      </w:r>
      <w:r w:rsidR="00B87F0E">
        <w:rPr>
          <w:rFonts w:ascii="Times New Roman" w:hAnsi="Times New Roman" w:cs="Times New Roman"/>
          <w:sz w:val="24"/>
          <w:szCs w:val="24"/>
        </w:rPr>
        <w:t>13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B87F0E">
        <w:rPr>
          <w:rFonts w:ascii="Times New Roman" w:hAnsi="Times New Roman" w:cs="Times New Roman"/>
          <w:sz w:val="24"/>
          <w:szCs w:val="24"/>
        </w:rPr>
        <w:t>902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3C7AFC">
        <w:rPr>
          <w:rFonts w:ascii="Times New Roman" w:hAnsi="Times New Roman" w:cs="Times New Roman"/>
          <w:sz w:val="24"/>
          <w:szCs w:val="24"/>
        </w:rPr>
        <w:t xml:space="preserve">для </w:t>
      </w:r>
      <w:r w:rsidR="00C00BDD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B87F0E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87F0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87F0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B87F0E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="00AE7204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F0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87F0E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39.23. Основания для установления сервитута в отношении земельного участка, находящегося в государственной или муниципальной собственности</w:t>
      </w: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, настоящим Кодексом, другими федеральными законами, и, в частности, в следующих случаях:</w:t>
      </w:r>
    </w:p>
    <w:p w:rsidR="00B314B6" w:rsidRDefault="00B314B6" w:rsidP="00B314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B314B6" w:rsidRDefault="00B314B6" w:rsidP="00B314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проведение изыскательских работ;</w:t>
      </w:r>
    </w:p>
    <w:p w:rsidR="00B314B6" w:rsidRDefault="00B314B6" w:rsidP="00B314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пользования недрами.</w:t>
      </w: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в ред. Федерального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04.08.2023 N 430-ФЗ)</w:t>
      </w: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14B6">
        <w:rPr>
          <w:rFonts w:ascii="Times New Roman" w:hAnsi="Times New Roman" w:cs="Times New Roman"/>
          <w:b/>
          <w:bCs/>
          <w:sz w:val="24"/>
          <w:szCs w:val="24"/>
        </w:rPr>
        <w:t>Статья 23. Право ограниченного пользования чужим земельным участком (сервитут, публичный сервитут)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от 03.08.2018 N 341-ФЗ)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314B6" w:rsidRPr="00B314B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Перспективы и риски арбитражных споров и споров в суде общей юрисдикции. Ситуации, связанные со ст. 23 ЗК РФ</w:t>
            </w:r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Арбитражные споры:</w:t>
            </w:r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9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Лицо, заинтересованное в установлении сервитута, хочет установить сервитут и определить размер платы</w:t>
              </w:r>
            </w:hyperlink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10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Правообладатель недвижимости хочет взыскать задолженность по оплате сервитута</w:t>
              </w:r>
            </w:hyperlink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11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Лицо, заинтересованное в установлении сервитута, хочет признать недействительным отказ органа местного самоуправления в установлении сервитута</w:t>
              </w:r>
            </w:hyperlink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12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Правообладатель недвижимости хочет прекратить сервитут</w:t>
              </w:r>
            </w:hyperlink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См. все ситуации, связанные со ст. 23 ЗК РФ</w:t>
            </w:r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Споры в суде общей юрисдикции:</w:t>
            </w:r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13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Истец хочет установить частный платный сервитут в отношении своего земельного участка</w:t>
              </w:r>
            </w:hyperlink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- </w:t>
            </w:r>
            <w:hyperlink r:id="rId14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Истец хочет установить частный сервитут в отношении смежного земельного участка</w:t>
              </w:r>
            </w:hyperlink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1. Сервитут устанавливается в соответствии с гражданским </w:t>
      </w:r>
      <w:hyperlink r:id="rId15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, а в отношении земельного участка, находящегося в государственной или муниципальной собственности, с учетом особенностей, предусмотренных </w:t>
      </w:r>
      <w:hyperlink r:id="rId16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главой V.3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2.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нужд, а также нужд местного населения без изъятия земельных участков (публичный сервитут).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B314B6" w:rsidRPr="00B314B6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 31.12.2024 особенности установления публичных сервитутов в целях строительства, реконструкции объектов, предназначенных для реализации приоритетных проектов по модернизации и расширению инфраструктуры, </w:t>
            </w:r>
            <w:hyperlink r:id="rId17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устанавливаются</w:t>
              </w:r>
            </w:hyperlink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ФЗ от 25.10.2001 </w:t>
            </w:r>
            <w:hyperlink r:id="rId18" w:history="1">
              <w:r w:rsidRPr="00B314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137-ФЗ</w:t>
              </w:r>
            </w:hyperlink>
            <w:r w:rsidRPr="00B314B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4B6" w:rsidRPr="00B314B6" w:rsidRDefault="00B314B6" w:rsidP="00B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B314B6" w:rsidRPr="00B314B6" w:rsidRDefault="00B314B6" w:rsidP="00B314B6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3. Публичный сервитут устанавливается в соответствии с настоящим Кодексом. К правоотношениям, возникающим в связи с установлением, осуществлением и прекращением действия публичного сервитута, положения Гражданского </w:t>
      </w:r>
      <w:hyperlink r:id="rId19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Российской Федерации о сервитуте и положения </w:t>
      </w:r>
      <w:hyperlink r:id="rId20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главы V.3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настоящего Кодекса не применяются.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4. Публичный сервитут может устанавливаться </w:t>
      </w:r>
      <w:proofErr w:type="gramStart"/>
      <w:r w:rsidRPr="00B314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14B6">
        <w:rPr>
          <w:rFonts w:ascii="Times New Roman" w:hAnsi="Times New Roman" w:cs="Times New Roman"/>
          <w:sz w:val="24"/>
          <w:szCs w:val="24"/>
        </w:rPr>
        <w:t>: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1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от 03.04.2023 N 96-ФЗ)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ним;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14B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314B6">
        <w:rPr>
          <w:rFonts w:ascii="Times New Roman" w:hAnsi="Times New Roman" w:cs="Times New Roman"/>
          <w:sz w:val="24"/>
          <w:szCs w:val="24"/>
        </w:rPr>
        <w:t xml:space="preserve">. 2 в ред. Федерального </w:t>
      </w:r>
      <w:hyperlink r:id="rId22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от 04.08.2023 N 491-ФЗ)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3) проведения дренажных и мелиоративных работ на земельном участке;</w:t>
      </w:r>
    </w:p>
    <w:p w:rsidR="00B314B6" w:rsidRPr="00B314B6" w:rsidRDefault="00B314B6" w:rsidP="00B31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от 27.12.2019 N 477-ФЗ)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4) забора (изъятия) водных ресурсов из водных объектов и водопоя;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5) прогона сельскохозяйственных животных через земельный участок;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6)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7) использования земельного участка в целях охоты, рыболовства, </w:t>
      </w:r>
      <w:proofErr w:type="spellStart"/>
      <w:r w:rsidRPr="00B314B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B314B6">
        <w:rPr>
          <w:rFonts w:ascii="Times New Roman" w:hAnsi="Times New Roman" w:cs="Times New Roman"/>
          <w:sz w:val="24"/>
          <w:szCs w:val="24"/>
        </w:rPr>
        <w:t xml:space="preserve"> (рыбоводства);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 xml:space="preserve">8) использования земельного участка в целях, предусмотренных </w:t>
      </w:r>
      <w:hyperlink r:id="rId24" w:history="1">
        <w:r w:rsidRPr="00B314B6">
          <w:rPr>
            <w:rFonts w:ascii="Times New Roman" w:hAnsi="Times New Roman" w:cs="Times New Roman"/>
            <w:color w:val="0000FF"/>
            <w:sz w:val="24"/>
            <w:szCs w:val="24"/>
          </w:rPr>
          <w:t>статьей 39.37</w:t>
        </w:r>
      </w:hyperlink>
      <w:r w:rsidRPr="00B314B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5. Публичный сервитут может быть установлен в отношении одного или нескольких земельных участков и (или) земель.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t>Обременение земельного участка сервитутом, публичным сервитутом не лишает правообладателя такого земельного участка прав владения, пользования и (или) распоряжения таким земельным участком.</w:t>
      </w:r>
    </w:p>
    <w:p w:rsidR="00B314B6" w:rsidRPr="00B314B6" w:rsidRDefault="00B314B6" w:rsidP="00B314B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4B6">
        <w:rPr>
          <w:rFonts w:ascii="Times New Roman" w:hAnsi="Times New Roman" w:cs="Times New Roman"/>
          <w:sz w:val="24"/>
          <w:szCs w:val="24"/>
        </w:rPr>
        <w:lastRenderedPageBreak/>
        <w:t>6. 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</w:t>
      </w: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C1649"/>
    <w:rsid w:val="005C58CB"/>
    <w:rsid w:val="005C5B0C"/>
    <w:rsid w:val="005D24F0"/>
    <w:rsid w:val="005F188F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E00"/>
    <w:rsid w:val="009E6060"/>
    <w:rsid w:val="009F4506"/>
    <w:rsid w:val="009F45E3"/>
    <w:rsid w:val="009F6F76"/>
    <w:rsid w:val="00A00A13"/>
    <w:rsid w:val="00A01326"/>
    <w:rsid w:val="00A0449B"/>
    <w:rsid w:val="00A15B1C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39B7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4068&amp;dst=100016" TargetMode="External"/><Relationship Id="rId13" Type="http://schemas.openxmlformats.org/officeDocument/2006/relationships/hyperlink" Target="https://login.consultant.ru/link/?req=doc&amp;base=PRSOJ&amp;n=320" TargetMode="External"/><Relationship Id="rId18" Type="http://schemas.openxmlformats.org/officeDocument/2006/relationships/hyperlink" Target="https://login.consultant.ru/link/?req=doc&amp;base=LAW&amp;n=469797&amp;dst=33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3678&amp;dst=100021" TargetMode="External"/><Relationship Id="rId7" Type="http://schemas.openxmlformats.org/officeDocument/2006/relationships/hyperlink" Target="https://login.consultant.ru/link/?req=doc&amp;base=LAW&amp;n=453868&amp;dst=100026" TargetMode="External"/><Relationship Id="rId12" Type="http://schemas.openxmlformats.org/officeDocument/2006/relationships/hyperlink" Target="https://login.consultant.ru/link/?req=doc&amp;base=PRSSP&amp;n=1443" TargetMode="External"/><Relationship Id="rId17" Type="http://schemas.openxmlformats.org/officeDocument/2006/relationships/hyperlink" Target="https://login.consultant.ru/link/?req=doc&amp;base=LAW&amp;n=416248&amp;dst=10004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18&amp;dst=913" TargetMode="External"/><Relationship Id="rId20" Type="http://schemas.openxmlformats.org/officeDocument/2006/relationships/hyperlink" Target="https://login.consultant.ru/link/?req=doc&amp;base=LAW&amp;n=454318&amp;dst=9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848&amp;dst=101415" TargetMode="External"/><Relationship Id="rId11" Type="http://schemas.openxmlformats.org/officeDocument/2006/relationships/hyperlink" Target="https://login.consultant.ru/link/?req=doc&amp;base=PRSSP&amp;n=1441" TargetMode="External"/><Relationship Id="rId24" Type="http://schemas.openxmlformats.org/officeDocument/2006/relationships/hyperlink" Target="https://login.consultant.ru/link/?req=doc&amp;base=LAW&amp;n=454318&amp;dst=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848&amp;dst=101415" TargetMode="External"/><Relationship Id="rId23" Type="http://schemas.openxmlformats.org/officeDocument/2006/relationships/hyperlink" Target="https://login.consultant.ru/link/?req=doc&amp;base=LAW&amp;n=341778&amp;dst=100072" TargetMode="External"/><Relationship Id="rId10" Type="http://schemas.openxmlformats.org/officeDocument/2006/relationships/hyperlink" Target="https://login.consultant.ru/link/?req=doc&amp;base=PRSSP&amp;n=1442" TargetMode="External"/><Relationship Id="rId19" Type="http://schemas.openxmlformats.org/officeDocument/2006/relationships/hyperlink" Target="https://login.consultant.ru/link/?req=doc&amp;base=LAW&amp;n=471848&amp;dst=101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RSSP&amp;n=1438" TargetMode="External"/><Relationship Id="rId14" Type="http://schemas.openxmlformats.org/officeDocument/2006/relationships/hyperlink" Target="https://login.consultant.ru/link/?req=doc&amp;base=PRSOJ&amp;n=321" TargetMode="External"/><Relationship Id="rId22" Type="http://schemas.openxmlformats.org/officeDocument/2006/relationships/hyperlink" Target="https://login.consultant.ru/link/?req=doc&amp;base=LAW&amp;n=454070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2024-06-13T07:17:00Z</cp:lastPrinted>
  <dcterms:created xsi:type="dcterms:W3CDTF">2024-06-19T07:57:00Z</dcterms:created>
  <dcterms:modified xsi:type="dcterms:W3CDTF">2024-06-19T07:59:00Z</dcterms:modified>
</cp:coreProperties>
</file>