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C" w:rsidRDefault="002118A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8AC" w:rsidRDefault="002118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118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8AC" w:rsidRDefault="002118AC">
            <w:pPr>
              <w:pStyle w:val="ConsPlusNormal"/>
              <w:outlineLvl w:val="0"/>
            </w:pPr>
            <w:r>
              <w:t>23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8AC" w:rsidRDefault="002118AC">
            <w:pPr>
              <w:pStyle w:val="ConsPlusNormal"/>
              <w:jc w:val="right"/>
              <w:outlineLvl w:val="0"/>
            </w:pPr>
            <w:r>
              <w:t>N 575-ОЗ</w:t>
            </w:r>
          </w:p>
        </w:tc>
      </w:tr>
    </w:tbl>
    <w:p w:rsidR="002118AC" w:rsidRDefault="00211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jc w:val="center"/>
      </w:pPr>
      <w:r>
        <w:t>КАЛУЖСКАЯ ОБЛАСТЬ</w:t>
      </w:r>
    </w:p>
    <w:p w:rsidR="002118AC" w:rsidRDefault="002118AC">
      <w:pPr>
        <w:pStyle w:val="ConsPlusTitle"/>
        <w:jc w:val="both"/>
      </w:pPr>
    </w:p>
    <w:p w:rsidR="002118AC" w:rsidRDefault="002118AC">
      <w:pPr>
        <w:pStyle w:val="ConsPlusTitle"/>
        <w:jc w:val="center"/>
      </w:pPr>
      <w:r>
        <w:t>ЗАКОН</w:t>
      </w:r>
    </w:p>
    <w:p w:rsidR="002118AC" w:rsidRDefault="002118AC">
      <w:pPr>
        <w:pStyle w:val="ConsPlusTitle"/>
        <w:jc w:val="both"/>
      </w:pPr>
    </w:p>
    <w:p w:rsidR="002118AC" w:rsidRDefault="002118AC">
      <w:pPr>
        <w:pStyle w:val="ConsPlusTitle"/>
        <w:jc w:val="center"/>
      </w:pPr>
      <w:r>
        <w:t>О РЕГУЛИРОВАНИИ ОТДЕЛЬНЫХ ПРАВООТНОШЕНИЙ В СФЕРЕ</w:t>
      </w:r>
    </w:p>
    <w:p w:rsidR="002118AC" w:rsidRDefault="002118AC">
      <w:pPr>
        <w:pStyle w:val="ConsPlusTitle"/>
        <w:jc w:val="center"/>
      </w:pPr>
      <w:r>
        <w:t xml:space="preserve">ПРОТИВОДЕЙСТВИЯ КОРРУПЦИИ И ВНЕСЕНИИ ИЗМЕНЕНИЙ </w:t>
      </w:r>
      <w:proofErr w:type="gramStart"/>
      <w:r>
        <w:t>В</w:t>
      </w:r>
      <w:proofErr w:type="gramEnd"/>
      <w:r>
        <w:t xml:space="preserve"> ОТДЕЛЬНЫЕ</w:t>
      </w:r>
    </w:p>
    <w:p w:rsidR="002118AC" w:rsidRDefault="002118AC">
      <w:pPr>
        <w:pStyle w:val="ConsPlusTitle"/>
        <w:jc w:val="center"/>
      </w:pPr>
      <w:r>
        <w:t>ЗАКОНОДАТЕЛЬНЫЕ АКТЫ КАЛУЖСКОЙ ОБЛАСТИ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</w:pPr>
      <w:proofErr w:type="gramStart"/>
      <w:r>
        <w:t>Принят</w:t>
      </w:r>
      <w:proofErr w:type="gramEnd"/>
    </w:p>
    <w:p w:rsidR="002118AC" w:rsidRDefault="002118AC">
      <w:pPr>
        <w:pStyle w:val="ConsPlusNormal"/>
        <w:jc w:val="right"/>
      </w:pPr>
      <w:r>
        <w:t>Постановлением</w:t>
      </w:r>
    </w:p>
    <w:p w:rsidR="002118AC" w:rsidRDefault="002118AC">
      <w:pPr>
        <w:pStyle w:val="ConsPlusNormal"/>
        <w:jc w:val="right"/>
      </w:pPr>
      <w:r>
        <w:t>Законодательного Собрания Калужской области</w:t>
      </w:r>
    </w:p>
    <w:p w:rsidR="002118AC" w:rsidRDefault="002118AC">
      <w:pPr>
        <w:pStyle w:val="ConsPlusNormal"/>
        <w:jc w:val="right"/>
      </w:pPr>
      <w:r>
        <w:t>от 19 марта 2020 г. N 1101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ind w:firstLine="540"/>
        <w:jc w:val="both"/>
        <w:outlineLvl w:val="1"/>
      </w:pPr>
      <w:r>
        <w:t>Статья 1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пунктом 2 части 3.4</w:t>
        </w:r>
      </w:hyperlink>
      <w:r>
        <w:t xml:space="preserve"> и </w:t>
      </w:r>
      <w:hyperlink r:id="rId6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color w:val="0000FF"/>
          </w:rPr>
          <w:t>подпунктом "б" пункта 2 части 7 статьи 40</w:t>
        </w:r>
      </w:hyperlink>
      <w:r>
        <w:t xml:space="preserve"> Федерального закона от 6 октября 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подпунктом "б" пункта 3 части 1 статьи</w:t>
        </w:r>
        <w:proofErr w:type="gramEnd"/>
        <w:r>
          <w:rPr>
            <w:color w:val="0000FF"/>
          </w:rPr>
          <w:t xml:space="preserve"> 14</w:t>
        </w:r>
      </w:hyperlink>
      <w:r>
        <w:t xml:space="preserve"> Федерального закона от 2 марта 2007 года N 25-ФЗ "О муниципальной службе в Российской Федерации" устанавливает:</w:t>
      </w:r>
    </w:p>
    <w:p w:rsidR="002118AC" w:rsidRDefault="002118AC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порядок</w:t>
        </w:r>
      </w:hyperlink>
      <w:r>
        <w:t xml:space="preserve"> предварительного уведомления лицами, замещающими государственные должности Калужской области (за исключением депутатов Законодательного Собрания Калужской области),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Губернатора Калужской области и порядок предварительного уведомления лицами, замещающими</w:t>
      </w:r>
      <w:proofErr w:type="gramEnd"/>
      <w:r>
        <w:t xml:space="preserve"> </w:t>
      </w:r>
      <w:proofErr w:type="gramStart"/>
      <w:r>
        <w:t>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</w:t>
      </w:r>
      <w:proofErr w:type="gramEnd"/>
      <w:r>
        <w:t xml:space="preserve"> собственников недвижимости) Губернатора Калужской области (приложение 1 к настоящему Закону);</w:t>
      </w:r>
    </w:p>
    <w:p w:rsidR="002118AC" w:rsidRDefault="002118AC">
      <w:pPr>
        <w:pStyle w:val="ConsPlusNormal"/>
        <w:spacing w:before="220"/>
        <w:ind w:firstLine="540"/>
        <w:jc w:val="both"/>
      </w:pPr>
      <w:hyperlink w:anchor="P214" w:history="1">
        <w:proofErr w:type="gramStart"/>
        <w:r>
          <w:rPr>
            <w:color w:val="0000FF"/>
          </w:rPr>
          <w:t>порядок</w:t>
        </w:r>
      </w:hyperlink>
      <w:r>
        <w:t xml:space="preserve">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>
        <w:t>) (приложение 2 к настоящему Закону).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ind w:firstLine="540"/>
        <w:jc w:val="both"/>
        <w:outlineLvl w:val="1"/>
      </w:pPr>
      <w:r>
        <w:t>Статья 2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Калужской области от 20 сентября 2017 года N 236-ОЗ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 (в редакции Законов Калужской области от 29.11.2018</w:t>
      </w:r>
      <w:proofErr w:type="gramEnd"/>
      <w:r>
        <w:t xml:space="preserve"> </w:t>
      </w:r>
      <w:proofErr w:type="gramStart"/>
      <w:r>
        <w:t>N 410-ОЗ, от 30.09.2019 N 510-ОЗ, от 27.11.2019 N 533-ОЗ) следующее изменение:</w:t>
      </w:r>
      <w:proofErr w:type="gramEnd"/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пунктом 10 следующего содержания: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"10. </w:t>
      </w:r>
      <w:proofErr w:type="gramStart"/>
      <w:r>
        <w:t>В случае непредставления по объективным причинам лицом, замещающим муниципальную должность, лицом, замещающим должность главы местной администрации по контракту,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соответствующей комиссии по соблюдению требований к служебному поведению и урегулированию конфликта интересов органа местного самоуправления.".</w:t>
      </w:r>
      <w:proofErr w:type="gramEnd"/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ind w:firstLine="540"/>
        <w:jc w:val="both"/>
        <w:outlineLvl w:val="1"/>
      </w:pPr>
      <w:r>
        <w:t>Статья 3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r>
        <w:t xml:space="preserve">Внести в </w:t>
      </w:r>
      <w:hyperlink r:id="rId11" w:history="1">
        <w:r>
          <w:rPr>
            <w:color w:val="0000FF"/>
          </w:rPr>
          <w:t>Закон</w:t>
        </w:r>
      </w:hyperlink>
      <w:r>
        <w:t xml:space="preserve"> Калужской области от 28 марта 2013 года N 404-ОЗ "О внесении изменений в некоторые законы Калужской области" (в редакции Законов Калужской области от 27.03.2015 N 704-ОЗ, от 23.06.2016 N 104-ОЗ) изменение, изложив </w:t>
      </w:r>
      <w:hyperlink r:id="rId12" w:history="1">
        <w:r>
          <w:rPr>
            <w:color w:val="0000FF"/>
          </w:rPr>
          <w:t>пункт 1 статьи 10</w:t>
        </w:r>
      </w:hyperlink>
      <w:r>
        <w:t xml:space="preserve"> в следующей редакции: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"1. Лицо, замещающее муниципальную должность, представляет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доходах). Указанные сведения представляются в представительный орган соответствующего муниципального образования в порядке, который установлен для представления сведений о доходах лицами, замещающими муниципальные должности, Губернатору Калужской области</w:t>
      </w:r>
      <w:proofErr w:type="gramStart"/>
      <w:r>
        <w:t>.".</w:t>
      </w:r>
      <w:proofErr w:type="gramEnd"/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ind w:firstLine="540"/>
        <w:jc w:val="both"/>
        <w:outlineLvl w:val="1"/>
      </w:pPr>
      <w:r>
        <w:t>Статья 4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118AC" w:rsidRDefault="002118AC">
      <w:pPr>
        <w:pStyle w:val="ConsPlusNormal"/>
        <w:jc w:val="right"/>
      </w:pPr>
      <w:r>
        <w:t>Губернатора Калужской области</w:t>
      </w:r>
    </w:p>
    <w:p w:rsidR="002118AC" w:rsidRDefault="002118AC">
      <w:pPr>
        <w:pStyle w:val="ConsPlusNormal"/>
        <w:jc w:val="right"/>
      </w:pPr>
      <w:r>
        <w:t>В.В.Шапша</w:t>
      </w:r>
    </w:p>
    <w:p w:rsidR="002118AC" w:rsidRDefault="002118AC">
      <w:pPr>
        <w:pStyle w:val="ConsPlusNormal"/>
      </w:pPr>
      <w:r>
        <w:t>г. Калуга</w:t>
      </w:r>
    </w:p>
    <w:p w:rsidR="002118AC" w:rsidRDefault="002118AC">
      <w:pPr>
        <w:pStyle w:val="ConsPlusNormal"/>
        <w:spacing w:before="220"/>
      </w:pPr>
      <w:r>
        <w:t>23 марта 2020 г.</w:t>
      </w:r>
    </w:p>
    <w:p w:rsidR="002118AC" w:rsidRDefault="002118AC">
      <w:pPr>
        <w:pStyle w:val="ConsPlusNormal"/>
        <w:spacing w:before="220"/>
      </w:pPr>
      <w:r>
        <w:t>N 575-ОЗ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0"/>
      </w:pPr>
      <w:r>
        <w:t>Приложение 1</w:t>
      </w:r>
    </w:p>
    <w:p w:rsidR="002118AC" w:rsidRDefault="002118AC">
      <w:pPr>
        <w:pStyle w:val="ConsPlusNormal"/>
        <w:jc w:val="right"/>
      </w:pPr>
      <w:r>
        <w:t>к Закону Калужской области</w:t>
      </w:r>
    </w:p>
    <w:p w:rsidR="002118AC" w:rsidRDefault="002118AC">
      <w:pPr>
        <w:pStyle w:val="ConsPlusNormal"/>
        <w:jc w:val="right"/>
      </w:pPr>
      <w:r>
        <w:t>от 23 марта 2020 г. N 575-ОЗ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jc w:val="center"/>
      </w:pPr>
      <w:bookmarkStart w:id="0" w:name="P53"/>
      <w:bookmarkEnd w:id="0"/>
      <w:r>
        <w:t>ПОРЯДОК</w:t>
      </w:r>
    </w:p>
    <w:p w:rsidR="002118AC" w:rsidRDefault="002118AC">
      <w:pPr>
        <w:pStyle w:val="ConsPlusTitle"/>
        <w:jc w:val="center"/>
      </w:pPr>
      <w:r>
        <w:t>ПРЕДВАРИТЕЛЬНОГО УВЕДОМЛЕНИЯ ЛИЦАМИ, ЗАМЕЩАЮЩИМИ</w:t>
      </w:r>
    </w:p>
    <w:p w:rsidR="002118AC" w:rsidRDefault="002118AC">
      <w:pPr>
        <w:pStyle w:val="ConsPlusTitle"/>
        <w:jc w:val="center"/>
      </w:pPr>
      <w:proofErr w:type="gramStart"/>
      <w:r>
        <w:lastRenderedPageBreak/>
        <w:t>ГОСУДАРСТВЕННЫЕ ДОЛЖНОСТИ КАЛУЖСКОЙ ОБЛАСТИ (ЗА ИСКЛЮЧЕНИЕМ</w:t>
      </w:r>
      <w:proofErr w:type="gramEnd"/>
    </w:p>
    <w:p w:rsidR="002118AC" w:rsidRDefault="002118AC">
      <w:pPr>
        <w:pStyle w:val="ConsPlusTitle"/>
        <w:jc w:val="center"/>
      </w:pPr>
      <w:proofErr w:type="gramStart"/>
      <w:r>
        <w:t>ДЕПУТАТОВ ЗАКОНОДАТЕЛЬНОГО СОБРАНИЯ КАЛУЖСКОЙ ОБЛАСТИ),</w:t>
      </w:r>
      <w:proofErr w:type="gramEnd"/>
    </w:p>
    <w:p w:rsidR="002118AC" w:rsidRDefault="002118AC">
      <w:pPr>
        <w:pStyle w:val="ConsPlusTitle"/>
        <w:jc w:val="center"/>
      </w:pPr>
      <w:r>
        <w:t>ОБ УЧАСТИИ НА БЕЗВОЗМЕЗДНОЙ ОСНОВЕ В УПРАВЛЕНИИ</w:t>
      </w:r>
    </w:p>
    <w:p w:rsidR="002118AC" w:rsidRDefault="002118AC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2118AC" w:rsidRDefault="002118AC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2118AC" w:rsidRDefault="002118AC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2118AC" w:rsidRDefault="002118AC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Title"/>
        <w:jc w:val="center"/>
      </w:pPr>
      <w:r>
        <w:t>ГАРАЖНОГО КООПЕРАТИВОВ, ТОВАРИЩЕСТВА СОБСТВЕННИКОВ</w:t>
      </w:r>
    </w:p>
    <w:p w:rsidR="002118AC" w:rsidRDefault="002118AC">
      <w:pPr>
        <w:pStyle w:val="ConsPlusTitle"/>
        <w:jc w:val="center"/>
      </w:pPr>
      <w:proofErr w:type="gramStart"/>
      <w:r>
        <w:t>НЕДВИЖИМОСТИ) ГУБЕРНАТОРА КАЛУЖСКОЙ ОБЛАСТИ И ПОРЯДОК</w:t>
      </w:r>
      <w:proofErr w:type="gramEnd"/>
    </w:p>
    <w:p w:rsidR="002118AC" w:rsidRDefault="002118AC">
      <w:pPr>
        <w:pStyle w:val="ConsPlusTitle"/>
        <w:jc w:val="center"/>
      </w:pPr>
      <w:r>
        <w:t>ПРЕДВАРИТЕЛЬНОГО УВЕДОМЛЕНИЯ ЛИЦАМИ, ЗАМЕЩАЮЩИМИ</w:t>
      </w:r>
    </w:p>
    <w:p w:rsidR="002118AC" w:rsidRDefault="002118AC">
      <w:pPr>
        <w:pStyle w:val="ConsPlusTitle"/>
        <w:jc w:val="center"/>
      </w:pPr>
      <w:r>
        <w:t xml:space="preserve">МУНИЦИПАЛЬНЫЕ ДОЛЖНОСТИ И </w:t>
      </w:r>
      <w:proofErr w:type="gramStart"/>
      <w:r>
        <w:t>ОСУЩЕСТВЛЯЮЩИМИ</w:t>
      </w:r>
      <w:proofErr w:type="gramEnd"/>
      <w:r>
        <w:t xml:space="preserve"> СВОИ ПОЛНОМОЧИЯ</w:t>
      </w:r>
    </w:p>
    <w:p w:rsidR="002118AC" w:rsidRDefault="002118AC">
      <w:pPr>
        <w:pStyle w:val="ConsPlusTitle"/>
        <w:jc w:val="center"/>
      </w:pPr>
      <w:r>
        <w:t>НА ПОСТОЯННОЙ ОСНОВЕ, ОБ УЧАСТИИ НА БЕЗВОЗМЕЗДНОЙ ОСНОВЕ</w:t>
      </w:r>
    </w:p>
    <w:p w:rsidR="002118AC" w:rsidRDefault="002118AC">
      <w:pPr>
        <w:pStyle w:val="ConsPlusTitle"/>
        <w:jc w:val="center"/>
      </w:pPr>
      <w:proofErr w:type="gramStart"/>
      <w:r>
        <w:t>В УПРАВЛЕНИИ НЕКОММЕРЧЕСКОЙ ОРГАНИЗАЦИЕЙ (КРОМЕ УЧАСТИЯ</w:t>
      </w:r>
      <w:proofErr w:type="gramEnd"/>
    </w:p>
    <w:p w:rsidR="002118AC" w:rsidRDefault="002118AC">
      <w:pPr>
        <w:pStyle w:val="ConsPlusTitle"/>
        <w:jc w:val="center"/>
      </w:pPr>
      <w:r>
        <w:t xml:space="preserve">В УПРАВЛЕНИИ ПОЛИТИЧЕСКОЙ ПАРТИЕЙ, ОРГАНОМ </w:t>
      </w:r>
      <w:proofErr w:type="gramStart"/>
      <w:r>
        <w:t>ПРОФЕССИОНАЛЬНОГО</w:t>
      </w:r>
      <w:proofErr w:type="gramEnd"/>
    </w:p>
    <w:p w:rsidR="002118AC" w:rsidRDefault="002118AC">
      <w:pPr>
        <w:pStyle w:val="ConsPlusTitle"/>
        <w:jc w:val="center"/>
      </w:pPr>
      <w:r>
        <w:t>СОЮЗА, В ТОМ ЧИСЛЕ ВЫБОРНЫМ ОРГАНОМ ПЕРВИЧНОЙ ПРОФСОЮЗНОЙ</w:t>
      </w:r>
    </w:p>
    <w:p w:rsidR="002118AC" w:rsidRDefault="002118AC">
      <w:pPr>
        <w:pStyle w:val="ConsPlusTitle"/>
        <w:jc w:val="center"/>
      </w:pPr>
      <w:r>
        <w:t>ОРГАНИЗАЦИИ, СОЗДАННОЙ В ОРГАНЕ МЕСТНОГО САМОУПРАВЛЕНИЯ,</w:t>
      </w:r>
    </w:p>
    <w:p w:rsidR="002118AC" w:rsidRDefault="002118AC">
      <w:pPr>
        <w:pStyle w:val="ConsPlusTitle"/>
        <w:jc w:val="center"/>
      </w:pP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2118AC" w:rsidRDefault="002118AC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2118AC" w:rsidRDefault="002118AC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Title"/>
        <w:jc w:val="center"/>
      </w:pPr>
      <w:r>
        <w:t>ГАРАЖНОГО КООПЕРАТИВОВ, ТОВАРИЩЕСТВА СОБСТВЕННИКОВ</w:t>
      </w:r>
    </w:p>
    <w:p w:rsidR="002118AC" w:rsidRDefault="002118AC">
      <w:pPr>
        <w:pStyle w:val="ConsPlusTitle"/>
        <w:jc w:val="center"/>
      </w:pPr>
      <w:proofErr w:type="gramStart"/>
      <w:r>
        <w:t>НЕДВИЖИМОСТИ) ГУБЕРНАТОРА КАЛУЖСКОЙ ОБЛАСТИ</w:t>
      </w:r>
      <w:proofErr w:type="gramEnd"/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порядок предварительного уведомления лицами, замещающими государственные должности Калужской области (за исключением депутатов Законодательного Собрания Калужской области),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Губернатора Калужской области и порядок предварительного</w:t>
      </w:r>
      <w:proofErr w:type="gramEnd"/>
      <w:r>
        <w:t xml:space="preserve"> </w:t>
      </w:r>
      <w:proofErr w:type="gramStart"/>
      <w:r>
        <w:t>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</w:t>
      </w:r>
      <w:proofErr w:type="gramEnd"/>
      <w:r>
        <w:t xml:space="preserve">, </w:t>
      </w:r>
      <w:proofErr w:type="gramStart"/>
      <w:r>
        <w:t>гаражного кооперативов, товарищества собственников недвижимости) Губернатора Калужской области (далее соответственно - лицо, замещающее государственную (муниципальную) должность, некоммерческие организации, участие в управлении некоммерческими организациями).</w:t>
      </w:r>
      <w:proofErr w:type="gramEnd"/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2. Предварительное </w:t>
      </w:r>
      <w:hyperlink w:anchor="P130" w:history="1">
        <w:r>
          <w:rPr>
            <w:color w:val="0000FF"/>
          </w:rPr>
          <w:t>уведомление</w:t>
        </w:r>
      </w:hyperlink>
      <w:r>
        <w:t xml:space="preserve"> подается в орган Калужской области по профилактике коррупционных и иных правонарушений (далее - уполномоченный орган) до предполагаемого начала участия лица, замещающего государственную (муниципальную) должность, в управлении некоммерческой организацией по форме согласно приложению N 1 к настоящему Порядку.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3. К предварительному уведомлению прилагаются копии учредительных документов некоммерческой организации.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4. В день поступления в уполномоченный орган предварительное уведомление подлежит обязательной регистрации в </w:t>
      </w:r>
      <w:hyperlink w:anchor="P191" w:history="1">
        <w:r>
          <w:rPr>
            <w:color w:val="0000FF"/>
          </w:rPr>
          <w:t>журнале</w:t>
        </w:r>
      </w:hyperlink>
      <w:r>
        <w:t xml:space="preserve"> регистрации предварительных уведомлений о намерении участвовать в управлении некоммерческой организацией (далее - журнал), составленном по форме согласно приложению N 2 к настоящему Порядку. Листы журнала должны быть пронумерованы, прошнурованы и скреплены печатью уполномоченного органа.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lastRenderedPageBreak/>
        <w:t>Копия предварительного уведомления с отметкой о регистрации выдается лицу, замещающему государственную (муниципальную) должность, под роспись в журнале регистрации уведомлений либо направляется по почте с уведомлением о вручении.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5. Предварительное уведомление в течение десять рабочих дней после его регистрации направляется Губернатору Калужской области.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1"/>
      </w:pPr>
      <w:r>
        <w:t>Приложение N 1</w:t>
      </w:r>
    </w:p>
    <w:p w:rsidR="002118AC" w:rsidRDefault="002118AC">
      <w:pPr>
        <w:pStyle w:val="ConsPlusNormal"/>
        <w:jc w:val="right"/>
      </w:pPr>
      <w:r>
        <w:t>к Порядку</w:t>
      </w:r>
    </w:p>
    <w:p w:rsidR="002118AC" w:rsidRDefault="002118AC">
      <w:pPr>
        <w:pStyle w:val="ConsPlusNormal"/>
        <w:jc w:val="right"/>
      </w:pPr>
      <w:r>
        <w:t>предварительного уведомления лицами,</w:t>
      </w:r>
    </w:p>
    <w:p w:rsidR="002118AC" w:rsidRDefault="002118A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2118AC" w:rsidRDefault="002118AC">
      <w:pPr>
        <w:pStyle w:val="ConsPlusNormal"/>
        <w:jc w:val="right"/>
      </w:pPr>
      <w:proofErr w:type="gramStart"/>
      <w:r>
        <w:t>Калужской области (за исключением депутатов</w:t>
      </w:r>
      <w:proofErr w:type="gramEnd"/>
    </w:p>
    <w:p w:rsidR="002118AC" w:rsidRDefault="002118AC">
      <w:pPr>
        <w:pStyle w:val="ConsPlusNormal"/>
        <w:jc w:val="right"/>
      </w:pPr>
      <w:proofErr w:type="gramStart"/>
      <w:r>
        <w:t>Законодательного Собрания Калужской области),</w:t>
      </w:r>
      <w:proofErr w:type="gramEnd"/>
    </w:p>
    <w:p w:rsidR="002118AC" w:rsidRDefault="002118AC">
      <w:pPr>
        <w:pStyle w:val="ConsPlusNormal"/>
        <w:jc w:val="right"/>
      </w:pPr>
      <w:r>
        <w:t>об участии на безвозмездной основе</w:t>
      </w:r>
    </w:p>
    <w:p w:rsidR="002118AC" w:rsidRDefault="002118AC">
      <w:pPr>
        <w:pStyle w:val="ConsPlusNormal"/>
        <w:jc w:val="right"/>
      </w:pPr>
      <w:r>
        <w:t>в управлении некоммерческой организацией</w:t>
      </w:r>
    </w:p>
    <w:p w:rsidR="002118AC" w:rsidRDefault="002118A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2118AC" w:rsidRDefault="002118AC">
      <w:pPr>
        <w:pStyle w:val="ConsPlusNormal"/>
        <w:jc w:val="right"/>
      </w:pPr>
      <w:r>
        <w:t>партией, органом профессионального союза,</w:t>
      </w:r>
    </w:p>
    <w:p w:rsidR="002118AC" w:rsidRDefault="002118AC">
      <w:pPr>
        <w:pStyle w:val="ConsPlusNormal"/>
        <w:jc w:val="right"/>
      </w:pPr>
      <w:r>
        <w:t>участия в съезде (конференции) или общем</w:t>
      </w:r>
    </w:p>
    <w:p w:rsidR="002118AC" w:rsidRDefault="002118AC">
      <w:pPr>
        <w:pStyle w:val="ConsPlusNormal"/>
        <w:jc w:val="right"/>
      </w:pPr>
      <w:proofErr w:type="gramStart"/>
      <w:r>
        <w:t>собрании</w:t>
      </w:r>
      <w:proofErr w:type="gramEnd"/>
      <w:r>
        <w:t xml:space="preserve"> иной общественной организации,</w:t>
      </w:r>
    </w:p>
    <w:p w:rsidR="002118AC" w:rsidRDefault="002118AC">
      <w:pPr>
        <w:pStyle w:val="ConsPlusNormal"/>
        <w:jc w:val="right"/>
      </w:pPr>
      <w:r>
        <w:t>жилищного, жилищно-строительного, гаражного</w:t>
      </w:r>
    </w:p>
    <w:p w:rsidR="002118AC" w:rsidRDefault="002118AC">
      <w:pPr>
        <w:pStyle w:val="ConsPlusNormal"/>
        <w:jc w:val="right"/>
      </w:pPr>
      <w:r>
        <w:t>кооперативов, товарищества собственников</w:t>
      </w:r>
    </w:p>
    <w:p w:rsidR="002118AC" w:rsidRDefault="002118AC">
      <w:pPr>
        <w:pStyle w:val="ConsPlusNormal"/>
        <w:jc w:val="right"/>
      </w:pPr>
      <w:r>
        <w:t>недвижимости) Губернатора Калужской области</w:t>
      </w:r>
    </w:p>
    <w:p w:rsidR="002118AC" w:rsidRDefault="002118AC">
      <w:pPr>
        <w:pStyle w:val="ConsPlusNormal"/>
        <w:jc w:val="right"/>
      </w:pPr>
      <w:r>
        <w:t>и порядку предварительного уведомления лицами,</w:t>
      </w:r>
    </w:p>
    <w:p w:rsidR="002118AC" w:rsidRDefault="002118A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2118AC" w:rsidRDefault="002118AC">
      <w:pPr>
        <w:pStyle w:val="ConsPlusNormal"/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</w:t>
      </w:r>
    </w:p>
    <w:p w:rsidR="002118AC" w:rsidRDefault="002118AC">
      <w:pPr>
        <w:pStyle w:val="ConsPlusNormal"/>
        <w:jc w:val="right"/>
      </w:pPr>
      <w:r>
        <w:t>основе, об участии на безвозмездной основе</w:t>
      </w:r>
    </w:p>
    <w:p w:rsidR="002118AC" w:rsidRDefault="002118AC">
      <w:pPr>
        <w:pStyle w:val="ConsPlusNormal"/>
        <w:jc w:val="right"/>
      </w:pPr>
      <w:r>
        <w:t>в управлении некоммерческой организацией</w:t>
      </w:r>
    </w:p>
    <w:p w:rsidR="002118AC" w:rsidRDefault="002118A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2118AC" w:rsidRDefault="002118AC">
      <w:pPr>
        <w:pStyle w:val="ConsPlusNormal"/>
        <w:jc w:val="right"/>
      </w:pPr>
      <w:r>
        <w:t>партией, органом профессионального союза,</w:t>
      </w:r>
    </w:p>
    <w:p w:rsidR="002118AC" w:rsidRDefault="002118AC">
      <w:pPr>
        <w:pStyle w:val="ConsPlusNormal"/>
        <w:jc w:val="right"/>
      </w:pPr>
      <w:r>
        <w:t xml:space="preserve">в том числе выборным органом </w:t>
      </w:r>
      <w:proofErr w:type="gramStart"/>
      <w:r>
        <w:t>первичной</w:t>
      </w:r>
      <w:proofErr w:type="gramEnd"/>
    </w:p>
    <w:p w:rsidR="002118AC" w:rsidRDefault="002118AC">
      <w:pPr>
        <w:pStyle w:val="ConsPlusNormal"/>
        <w:jc w:val="right"/>
      </w:pPr>
      <w:r>
        <w:t>профсоюзной организации, созданной в органе</w:t>
      </w:r>
    </w:p>
    <w:p w:rsidR="002118AC" w:rsidRDefault="002118AC">
      <w:pPr>
        <w:pStyle w:val="ConsPlusNormal"/>
        <w:jc w:val="right"/>
      </w:pPr>
      <w:r>
        <w:t xml:space="preserve">местного самоуправления, </w:t>
      </w:r>
      <w:proofErr w:type="gramStart"/>
      <w:r>
        <w:t>аппарате</w:t>
      </w:r>
      <w:proofErr w:type="gramEnd"/>
    </w:p>
    <w:p w:rsidR="002118AC" w:rsidRDefault="002118AC">
      <w:pPr>
        <w:pStyle w:val="ConsPlusNormal"/>
        <w:jc w:val="right"/>
      </w:pPr>
      <w:r>
        <w:t xml:space="preserve">избирательной комиссии </w:t>
      </w:r>
      <w:proofErr w:type="gramStart"/>
      <w:r>
        <w:t>муниципального</w:t>
      </w:r>
      <w:proofErr w:type="gramEnd"/>
    </w:p>
    <w:p w:rsidR="002118AC" w:rsidRDefault="002118AC">
      <w:pPr>
        <w:pStyle w:val="ConsPlusNormal"/>
        <w:jc w:val="right"/>
      </w:pPr>
      <w:r>
        <w:t>образования, участия в съезде (конференции)</w:t>
      </w:r>
    </w:p>
    <w:p w:rsidR="002118AC" w:rsidRDefault="002118AC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2118AC" w:rsidRDefault="002118AC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Normal"/>
        <w:jc w:val="right"/>
      </w:pPr>
      <w:r>
        <w:t>гаражного кооперативов, товарищества</w:t>
      </w:r>
    </w:p>
    <w:p w:rsidR="002118AC" w:rsidRDefault="002118AC">
      <w:pPr>
        <w:pStyle w:val="ConsPlusNormal"/>
        <w:jc w:val="right"/>
      </w:pPr>
      <w:r>
        <w:t>собственников недвижимости) Губернатора</w:t>
      </w:r>
    </w:p>
    <w:p w:rsidR="002118AC" w:rsidRDefault="002118AC">
      <w:pPr>
        <w:pStyle w:val="ConsPlusNormal"/>
        <w:jc w:val="right"/>
      </w:pPr>
      <w:r>
        <w:t>Калужской области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nformat"/>
        <w:jc w:val="both"/>
      </w:pPr>
      <w:r>
        <w:t xml:space="preserve">                                           Губернатору Калужской области</w:t>
      </w:r>
    </w:p>
    <w:p w:rsidR="002118AC" w:rsidRDefault="002118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                (Ф.И.О.)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         (Ф.И.О., должность лица)</w:t>
      </w:r>
    </w:p>
    <w:p w:rsidR="002118AC" w:rsidRDefault="002118A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   (адрес проживания (регистрации))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bookmarkStart w:id="1" w:name="P130"/>
      <w:bookmarkEnd w:id="1"/>
      <w:r>
        <w:t xml:space="preserve">                        Предварительное уведомление</w:t>
      </w:r>
    </w:p>
    <w:p w:rsidR="002118AC" w:rsidRDefault="002118AC">
      <w:pPr>
        <w:pStyle w:val="ConsPlusNonformat"/>
        <w:jc w:val="both"/>
      </w:pPr>
      <w:r>
        <w:t xml:space="preserve">     о намерении участвовать в управлении некоммерческой организацией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lastRenderedPageBreak/>
        <w:t xml:space="preserve">    Во  исполнение </w:t>
      </w:r>
      <w:hyperlink r:id="rId13" w:history="1">
        <w:r>
          <w:rPr>
            <w:color w:val="0000FF"/>
          </w:rPr>
          <w:t>пункта 2 части 3.4</w:t>
        </w:r>
      </w:hyperlink>
      <w:r>
        <w:t xml:space="preserve"> (</w:t>
      </w:r>
      <w:hyperlink r:id="rId14" w:history="1">
        <w:r>
          <w:rPr>
            <w:color w:val="0000FF"/>
          </w:rPr>
          <w:t>3.5</w:t>
        </w:r>
      </w:hyperlink>
      <w:r>
        <w:t>) статьи 12.1 Федерального закона</w:t>
      </w:r>
    </w:p>
    <w:p w:rsidR="002118AC" w:rsidRDefault="002118AC">
      <w:pPr>
        <w:pStyle w:val="ConsPlusNonformat"/>
        <w:jc w:val="both"/>
      </w:pPr>
      <w:r>
        <w:t>"О  противодействии  коррупции"  уведомляю  Вас  о  том,  что  я намере</w:t>
      </w:r>
      <w:proofErr w:type="gramStart"/>
      <w:r>
        <w:t>н(</w:t>
      </w:r>
      <w:proofErr w:type="gramEnd"/>
      <w:r>
        <w:t>а)</w:t>
      </w:r>
    </w:p>
    <w:p w:rsidR="002118AC" w:rsidRDefault="002118AC">
      <w:pPr>
        <w:pStyle w:val="ConsPlusNonformat"/>
        <w:jc w:val="both"/>
      </w:pPr>
      <w:r>
        <w:t>участвовать   на   безвозмездной   основе   в   управлении   некоммерческой</w:t>
      </w:r>
    </w:p>
    <w:p w:rsidR="002118AC" w:rsidRDefault="002118AC">
      <w:pPr>
        <w:pStyle w:val="ConsPlusNonformat"/>
        <w:jc w:val="both"/>
      </w:pPr>
      <w:r>
        <w:t>организацией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(нужное подчеркнуть)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 xml:space="preserve">       (наименование некоммерческой организации, юридический адрес)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При  выполнении  указанной  работы  обязуюсь  соблюдать  ограничения  и</w:t>
      </w:r>
    </w:p>
    <w:p w:rsidR="002118AC" w:rsidRDefault="002118AC">
      <w:pPr>
        <w:pStyle w:val="ConsPlusNonformat"/>
        <w:jc w:val="both"/>
      </w:pPr>
      <w:r>
        <w:t xml:space="preserve">требования,   предусмотренные   </w:t>
      </w:r>
      <w:hyperlink r:id="rId15" w:history="1">
        <w:r>
          <w:rPr>
            <w:color w:val="0000FF"/>
          </w:rPr>
          <w:t>статьей   12.1</w:t>
        </w:r>
      </w:hyperlink>
      <w:r>
        <w:t xml:space="preserve">   Федерального   закона   "О</w:t>
      </w:r>
    </w:p>
    <w:p w:rsidR="002118AC" w:rsidRDefault="002118AC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коррупции".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>К уведомлению прилагаю:</w:t>
      </w:r>
    </w:p>
    <w:p w:rsidR="002118AC" w:rsidRDefault="002118AC">
      <w:pPr>
        <w:pStyle w:val="ConsPlusNonformat"/>
        <w:jc w:val="both"/>
      </w:pPr>
      <w:r>
        <w:t>1. _______________________________________________________________________;</w:t>
      </w:r>
    </w:p>
    <w:p w:rsidR="002118AC" w:rsidRDefault="002118AC">
      <w:pPr>
        <w:pStyle w:val="ConsPlusNonformat"/>
        <w:jc w:val="both"/>
      </w:pPr>
      <w:r>
        <w:t>2. _______________________________________________________________________.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>"___" ___________ 20___ г. ____________         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(подпись)             (расшифровка подписи)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1"/>
      </w:pPr>
      <w:r>
        <w:t>Приложение N 2</w:t>
      </w:r>
    </w:p>
    <w:p w:rsidR="002118AC" w:rsidRDefault="002118AC">
      <w:pPr>
        <w:pStyle w:val="ConsPlusNormal"/>
        <w:jc w:val="right"/>
      </w:pPr>
      <w:r>
        <w:t>к Порядку</w:t>
      </w:r>
    </w:p>
    <w:p w:rsidR="002118AC" w:rsidRDefault="002118AC">
      <w:pPr>
        <w:pStyle w:val="ConsPlusNormal"/>
        <w:jc w:val="right"/>
      </w:pPr>
      <w:r>
        <w:t>предварительного уведомления лицами,</w:t>
      </w:r>
    </w:p>
    <w:p w:rsidR="002118AC" w:rsidRDefault="002118A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государственные должности</w:t>
      </w:r>
    </w:p>
    <w:p w:rsidR="002118AC" w:rsidRDefault="002118AC">
      <w:pPr>
        <w:pStyle w:val="ConsPlusNormal"/>
        <w:jc w:val="right"/>
      </w:pPr>
      <w:proofErr w:type="gramStart"/>
      <w:r>
        <w:t>Калужской области (за исключением депутатов</w:t>
      </w:r>
      <w:proofErr w:type="gramEnd"/>
    </w:p>
    <w:p w:rsidR="002118AC" w:rsidRDefault="002118AC">
      <w:pPr>
        <w:pStyle w:val="ConsPlusNormal"/>
        <w:jc w:val="right"/>
      </w:pPr>
      <w:proofErr w:type="gramStart"/>
      <w:r>
        <w:t>Законодательного Собрания Калужской области),</w:t>
      </w:r>
      <w:proofErr w:type="gramEnd"/>
    </w:p>
    <w:p w:rsidR="002118AC" w:rsidRDefault="002118AC">
      <w:pPr>
        <w:pStyle w:val="ConsPlusNormal"/>
        <w:jc w:val="right"/>
      </w:pPr>
      <w:r>
        <w:t>об участии на безвозмездной основе</w:t>
      </w:r>
    </w:p>
    <w:p w:rsidR="002118AC" w:rsidRDefault="002118AC">
      <w:pPr>
        <w:pStyle w:val="ConsPlusNormal"/>
        <w:jc w:val="right"/>
      </w:pPr>
      <w:r>
        <w:t>в управлении некоммерческой организацией</w:t>
      </w:r>
    </w:p>
    <w:p w:rsidR="002118AC" w:rsidRDefault="002118A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2118AC" w:rsidRDefault="002118AC">
      <w:pPr>
        <w:pStyle w:val="ConsPlusNormal"/>
        <w:jc w:val="right"/>
      </w:pPr>
      <w:r>
        <w:t>партией, органом профессионального союза,</w:t>
      </w:r>
    </w:p>
    <w:p w:rsidR="002118AC" w:rsidRDefault="002118AC">
      <w:pPr>
        <w:pStyle w:val="ConsPlusNormal"/>
        <w:jc w:val="right"/>
      </w:pPr>
      <w:r>
        <w:t>участия в съезде (конференции) или общем</w:t>
      </w:r>
    </w:p>
    <w:p w:rsidR="002118AC" w:rsidRDefault="002118AC">
      <w:pPr>
        <w:pStyle w:val="ConsPlusNormal"/>
        <w:jc w:val="right"/>
      </w:pPr>
      <w:proofErr w:type="gramStart"/>
      <w:r>
        <w:t>собрании</w:t>
      </w:r>
      <w:proofErr w:type="gramEnd"/>
      <w:r>
        <w:t xml:space="preserve"> иной общественной организации,</w:t>
      </w:r>
    </w:p>
    <w:p w:rsidR="002118AC" w:rsidRDefault="002118AC">
      <w:pPr>
        <w:pStyle w:val="ConsPlusNormal"/>
        <w:jc w:val="right"/>
      </w:pPr>
      <w:r>
        <w:t>жилищного, жилищно-строительного, гаражного</w:t>
      </w:r>
    </w:p>
    <w:p w:rsidR="002118AC" w:rsidRDefault="002118AC">
      <w:pPr>
        <w:pStyle w:val="ConsPlusNormal"/>
        <w:jc w:val="right"/>
      </w:pPr>
      <w:r>
        <w:t>кооперативов, товарищества собственников</w:t>
      </w:r>
    </w:p>
    <w:p w:rsidR="002118AC" w:rsidRDefault="002118AC">
      <w:pPr>
        <w:pStyle w:val="ConsPlusNormal"/>
        <w:jc w:val="right"/>
      </w:pPr>
      <w:r>
        <w:t>недвижимости) Губернатора Калужской области</w:t>
      </w:r>
    </w:p>
    <w:p w:rsidR="002118AC" w:rsidRDefault="002118AC">
      <w:pPr>
        <w:pStyle w:val="ConsPlusNormal"/>
        <w:jc w:val="right"/>
      </w:pPr>
      <w:r>
        <w:t>и порядку предварительного уведомления лицами,</w:t>
      </w:r>
    </w:p>
    <w:p w:rsidR="002118AC" w:rsidRDefault="002118AC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</w:t>
      </w:r>
    </w:p>
    <w:p w:rsidR="002118AC" w:rsidRDefault="002118AC">
      <w:pPr>
        <w:pStyle w:val="ConsPlusNormal"/>
        <w:jc w:val="right"/>
      </w:pPr>
      <w:r>
        <w:t xml:space="preserve">и </w:t>
      </w:r>
      <w:proofErr w:type="gramStart"/>
      <w:r>
        <w:t>осуществляющими</w:t>
      </w:r>
      <w:proofErr w:type="gramEnd"/>
      <w:r>
        <w:t xml:space="preserve"> свои полномочия на постоянной</w:t>
      </w:r>
    </w:p>
    <w:p w:rsidR="002118AC" w:rsidRDefault="002118AC">
      <w:pPr>
        <w:pStyle w:val="ConsPlusNormal"/>
        <w:jc w:val="right"/>
      </w:pPr>
      <w:r>
        <w:t>основе, об участии на безвозмездной основе</w:t>
      </w:r>
    </w:p>
    <w:p w:rsidR="002118AC" w:rsidRDefault="002118AC">
      <w:pPr>
        <w:pStyle w:val="ConsPlusNormal"/>
        <w:jc w:val="right"/>
      </w:pPr>
      <w:r>
        <w:t>в управлении некоммерческой организацией</w:t>
      </w:r>
    </w:p>
    <w:p w:rsidR="002118AC" w:rsidRDefault="002118AC">
      <w:pPr>
        <w:pStyle w:val="ConsPlusNormal"/>
        <w:jc w:val="right"/>
      </w:pPr>
      <w:proofErr w:type="gramStart"/>
      <w:r>
        <w:t>(кроме участия в управлении политической</w:t>
      </w:r>
      <w:proofErr w:type="gramEnd"/>
    </w:p>
    <w:p w:rsidR="002118AC" w:rsidRDefault="002118AC">
      <w:pPr>
        <w:pStyle w:val="ConsPlusNormal"/>
        <w:jc w:val="right"/>
      </w:pPr>
      <w:r>
        <w:t>партией, органом профессионального союза,</w:t>
      </w:r>
    </w:p>
    <w:p w:rsidR="002118AC" w:rsidRDefault="002118AC">
      <w:pPr>
        <w:pStyle w:val="ConsPlusNormal"/>
        <w:jc w:val="right"/>
      </w:pPr>
      <w:r>
        <w:t xml:space="preserve">в том числе выборным органом </w:t>
      </w:r>
      <w:proofErr w:type="gramStart"/>
      <w:r>
        <w:t>первичной</w:t>
      </w:r>
      <w:proofErr w:type="gramEnd"/>
    </w:p>
    <w:p w:rsidR="002118AC" w:rsidRDefault="002118AC">
      <w:pPr>
        <w:pStyle w:val="ConsPlusNormal"/>
        <w:jc w:val="right"/>
      </w:pPr>
      <w:r>
        <w:t>профсоюзной организации, созданной в органе</w:t>
      </w:r>
    </w:p>
    <w:p w:rsidR="002118AC" w:rsidRDefault="002118AC">
      <w:pPr>
        <w:pStyle w:val="ConsPlusNormal"/>
        <w:jc w:val="right"/>
      </w:pPr>
      <w:r>
        <w:t xml:space="preserve">местного самоуправления, </w:t>
      </w:r>
      <w:proofErr w:type="gramStart"/>
      <w:r>
        <w:t>аппарате</w:t>
      </w:r>
      <w:proofErr w:type="gramEnd"/>
    </w:p>
    <w:p w:rsidR="002118AC" w:rsidRDefault="002118AC">
      <w:pPr>
        <w:pStyle w:val="ConsPlusNormal"/>
        <w:jc w:val="right"/>
      </w:pPr>
      <w:r>
        <w:t xml:space="preserve">избирательной комиссии </w:t>
      </w:r>
      <w:proofErr w:type="gramStart"/>
      <w:r>
        <w:t>муниципального</w:t>
      </w:r>
      <w:proofErr w:type="gramEnd"/>
    </w:p>
    <w:p w:rsidR="002118AC" w:rsidRDefault="002118AC">
      <w:pPr>
        <w:pStyle w:val="ConsPlusNormal"/>
        <w:jc w:val="right"/>
      </w:pPr>
      <w:r>
        <w:t>образования, участия в съезде (конференции)</w:t>
      </w:r>
    </w:p>
    <w:p w:rsidR="002118AC" w:rsidRDefault="002118AC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2118AC" w:rsidRDefault="002118AC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Normal"/>
        <w:jc w:val="right"/>
      </w:pPr>
      <w:r>
        <w:t>гаражного кооперативов, товарищества</w:t>
      </w:r>
    </w:p>
    <w:p w:rsidR="002118AC" w:rsidRDefault="002118AC">
      <w:pPr>
        <w:pStyle w:val="ConsPlusNormal"/>
        <w:jc w:val="right"/>
      </w:pPr>
      <w:r>
        <w:t>собственников недвижимости) Губернатора</w:t>
      </w:r>
    </w:p>
    <w:p w:rsidR="002118AC" w:rsidRDefault="002118AC">
      <w:pPr>
        <w:pStyle w:val="ConsPlusNormal"/>
        <w:jc w:val="right"/>
      </w:pPr>
      <w:r>
        <w:t>Калужской области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center"/>
      </w:pPr>
      <w:bookmarkStart w:id="2" w:name="P191"/>
      <w:bookmarkEnd w:id="2"/>
      <w:r>
        <w:t>ЖУРНАЛ</w:t>
      </w:r>
    </w:p>
    <w:p w:rsidR="002118AC" w:rsidRDefault="002118AC">
      <w:pPr>
        <w:pStyle w:val="ConsPlusNormal"/>
        <w:jc w:val="center"/>
      </w:pPr>
      <w:r>
        <w:t>РЕГИСТРАЦИИ ПРЕДВАРИТЕЛЬНЫХ УВЕДОМЛЕНИЙ О НАМЕРЕНИИ</w:t>
      </w:r>
    </w:p>
    <w:p w:rsidR="002118AC" w:rsidRDefault="002118AC">
      <w:pPr>
        <w:pStyle w:val="ConsPlusNormal"/>
        <w:jc w:val="center"/>
      </w:pPr>
      <w:r>
        <w:t>УЧАСТВОВАТЬ В УПРАВЛЕНИИ НЕКОММЕРЧЕСКОЙ ОРГАНИЗАЦИЕЙ</w:t>
      </w:r>
    </w:p>
    <w:p w:rsidR="002118AC" w:rsidRDefault="002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71"/>
        <w:gridCol w:w="2324"/>
        <w:gridCol w:w="2268"/>
        <w:gridCol w:w="1985"/>
      </w:tblGrid>
      <w:tr w:rsidR="002118AC">
        <w:tc>
          <w:tcPr>
            <w:tcW w:w="567" w:type="dxa"/>
          </w:tcPr>
          <w:p w:rsidR="002118AC" w:rsidRDefault="002118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71" w:type="dxa"/>
          </w:tcPr>
          <w:p w:rsidR="002118AC" w:rsidRDefault="002118AC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2324" w:type="dxa"/>
          </w:tcPr>
          <w:p w:rsidR="002118AC" w:rsidRDefault="002118AC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2268" w:type="dxa"/>
          </w:tcPr>
          <w:p w:rsidR="002118AC" w:rsidRDefault="002118AC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985" w:type="dxa"/>
          </w:tcPr>
          <w:p w:rsidR="002118AC" w:rsidRDefault="002118AC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2118AC">
        <w:tc>
          <w:tcPr>
            <w:tcW w:w="567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871" w:type="dxa"/>
          </w:tcPr>
          <w:p w:rsidR="002118AC" w:rsidRDefault="002118AC">
            <w:pPr>
              <w:pStyle w:val="ConsPlusNormal"/>
            </w:pPr>
          </w:p>
        </w:tc>
        <w:tc>
          <w:tcPr>
            <w:tcW w:w="2324" w:type="dxa"/>
          </w:tcPr>
          <w:p w:rsidR="002118AC" w:rsidRDefault="002118AC">
            <w:pPr>
              <w:pStyle w:val="ConsPlusNormal"/>
            </w:pPr>
          </w:p>
        </w:tc>
        <w:tc>
          <w:tcPr>
            <w:tcW w:w="2268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985" w:type="dxa"/>
          </w:tcPr>
          <w:p w:rsidR="002118AC" w:rsidRDefault="002118AC">
            <w:pPr>
              <w:pStyle w:val="ConsPlusNormal"/>
            </w:pPr>
          </w:p>
        </w:tc>
      </w:tr>
    </w:tbl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0"/>
      </w:pPr>
      <w:r>
        <w:t>Приложение 2</w:t>
      </w:r>
    </w:p>
    <w:p w:rsidR="002118AC" w:rsidRDefault="002118AC">
      <w:pPr>
        <w:pStyle w:val="ConsPlusNormal"/>
        <w:jc w:val="right"/>
      </w:pPr>
      <w:r>
        <w:t>к Закону Калужской области</w:t>
      </w:r>
    </w:p>
    <w:p w:rsidR="002118AC" w:rsidRDefault="002118AC">
      <w:pPr>
        <w:pStyle w:val="ConsPlusNormal"/>
        <w:jc w:val="right"/>
      </w:pPr>
      <w:r>
        <w:t>от 23 марта 2020 г. N 575-ОЗ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Title"/>
        <w:jc w:val="center"/>
      </w:pPr>
      <w:bookmarkStart w:id="3" w:name="P214"/>
      <w:bookmarkEnd w:id="3"/>
      <w:r>
        <w:t>ПОРЯДОК</w:t>
      </w:r>
    </w:p>
    <w:p w:rsidR="002118AC" w:rsidRDefault="002118AC">
      <w:pPr>
        <w:pStyle w:val="ConsPlusTitle"/>
        <w:jc w:val="center"/>
      </w:pPr>
      <w:r>
        <w:t>ПОЛУЧЕНИЯ МУНИЦИПАЛЬНЫМ СЛУЖАЩИМ РАЗРЕШЕНИЯ ПРЕДСТАВИТЕЛЯ</w:t>
      </w:r>
    </w:p>
    <w:p w:rsidR="002118AC" w:rsidRDefault="002118AC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118AC" w:rsidRDefault="002118AC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2118AC" w:rsidRDefault="002118AC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2118AC" w:rsidRDefault="002118AC">
      <w:pPr>
        <w:pStyle w:val="ConsPlusTitle"/>
        <w:jc w:val="center"/>
      </w:pPr>
      <w:r>
        <w:t>В ТОМ ЧИСЛЕ ВЫБОРНЫМ ОРГАНОМ ПЕРВИЧНОЙ ПРОФСОЮЗНОЙ</w:t>
      </w:r>
    </w:p>
    <w:p w:rsidR="002118AC" w:rsidRDefault="002118AC">
      <w:pPr>
        <w:pStyle w:val="ConsPlusTitle"/>
        <w:jc w:val="center"/>
      </w:pPr>
      <w:r>
        <w:t>ОРГАНИЗАЦИИ, СОЗДАННОЙ В ОРГАНЕ МЕСТНОГО САМОУПРАВЛЕНИЯ,</w:t>
      </w:r>
    </w:p>
    <w:p w:rsidR="002118AC" w:rsidRDefault="002118AC">
      <w:pPr>
        <w:pStyle w:val="ConsPlusTitle"/>
        <w:jc w:val="center"/>
      </w:pPr>
      <w:proofErr w:type="gramStart"/>
      <w:r>
        <w:t>АППАРАТЕ</w:t>
      </w:r>
      <w:proofErr w:type="gramEnd"/>
      <w:r>
        <w:t xml:space="preserve"> ИЗБИРАТЕЛЬНОЙ КОМИССИИ МУНИЦИПАЛЬНОГО ОБРАЗОВАНИЯ,</w:t>
      </w:r>
    </w:p>
    <w:p w:rsidR="002118AC" w:rsidRDefault="002118AC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2118AC" w:rsidRDefault="002118AC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Title"/>
        <w:jc w:val="center"/>
      </w:pPr>
      <w:r>
        <w:t>ГАРАЖНОГО КООПЕРАТИВОВ, ТОВАРИЩЕСТВА СОБСТВЕННИКОВ</w:t>
      </w:r>
    </w:p>
    <w:p w:rsidR="002118AC" w:rsidRDefault="002118AC">
      <w:pPr>
        <w:pStyle w:val="ConsPlusTitle"/>
        <w:jc w:val="center"/>
      </w:pPr>
      <w:proofErr w:type="gramStart"/>
      <w:r>
        <w:t>НЕДВИЖИМОСТИ)</w:t>
      </w:r>
      <w:proofErr w:type="gramEnd"/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порядок получения муниципальным служащим (далее - муниципальный служащий)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</w:t>
      </w:r>
      <w:proofErr w:type="gramEnd"/>
      <w:r>
        <w:t xml:space="preserve">, </w:t>
      </w:r>
      <w:proofErr w:type="gramStart"/>
      <w:r>
        <w:t>жилищно-строительного, гаражного кооперативов, товарищества собственников недвижимости) (далее соответственно - некоммерческие организации, участие в управлении некоммерческими организациями).</w:t>
      </w:r>
      <w:proofErr w:type="gramEnd"/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2. Получение разрешения на участие в управлении некоммерческой организацией осуществляется путем подачи представителю нанимателя </w:t>
      </w:r>
      <w:hyperlink w:anchor="P277" w:history="1">
        <w:r>
          <w:rPr>
            <w:color w:val="0000FF"/>
          </w:rPr>
          <w:t>обращения</w:t>
        </w:r>
      </w:hyperlink>
      <w:r>
        <w:t xml:space="preserve"> по форме согласно приложению N 1 к настоящему Порядку.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3. Обращение подается до предполагаемого начала участия муниципального служащего в управлении некоммерческой организацией.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4. К обращению прилагаются копии учредительных документов некоммерческой организации.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5. Представитель нанимателя определяет подразделение органа местного самоуправления (ответственное лицо), уполномоченное на предварительное рассмотрение обращения (далее - </w:t>
      </w:r>
      <w:r>
        <w:lastRenderedPageBreak/>
        <w:t>уполномоченное подразделение (ответственное лицо)).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6. В день поступления обращение подлежит обязательной регистрации в </w:t>
      </w:r>
      <w:hyperlink w:anchor="P331" w:history="1">
        <w:r>
          <w:rPr>
            <w:color w:val="0000FF"/>
          </w:rPr>
          <w:t>журнале</w:t>
        </w:r>
      </w:hyperlink>
      <w:r>
        <w:t xml:space="preserve"> регистрации обращений о намерении участвовать в управлении некоммерческой организацией (далее - журнал), составленном по форме согласно приложению N 2 к настоящему Порядку. Листы журнала должны быть пронумерованы, прошнурованы и скреплены печатью органа местного самоуправления.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Копия обращения с отметкой о регистрации выдается муниципальному служащему под роспись в журнале регистрации обращений либо направляется по почте с уведомлением о вручении.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7. Уполномоченное подразделение (ответственное лицо) осуществляет предварительное рассмотрение обращения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сотрудники уполномоченного подразделения (ответственное лицо) имеют право проводить собеседование с муниципальным служащим, представившим обращение,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8. Мотивированное заключение должно содержать: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б) информацию, полученную при собеседовании с муниципальным служащим, представившим уведомление (при ее наличии);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в) иную информацию (при ее наличии);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обращения.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9. Обращение и мотивированное заключение на него в течение 10 рабочих дней после регистрации обращения, а в случае направления запросов - в течение 30 рабочих дней направляются представителю нанимателя для рассмотрения.</w:t>
      </w:r>
    </w:p>
    <w:p w:rsidR="002118AC" w:rsidRDefault="002118AC">
      <w:pPr>
        <w:pStyle w:val="ConsPlusNormal"/>
        <w:spacing w:before="220"/>
        <w:ind w:firstLine="540"/>
        <w:jc w:val="both"/>
      </w:pPr>
      <w:bookmarkStart w:id="4" w:name="P242"/>
      <w:bookmarkEnd w:id="4"/>
      <w:r>
        <w:t>10. По результатам рассмотрения обращения и мотивированного заключения представитель нанимателя в течение 10 рабочих дней выносит одно из следующих решений: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а) разрешить муниципальному служащему участие в управлении некоммерческой организацией;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>б) не разрешить муниципальному служащему участие в управлении некоммерческой организацией.</w:t>
      </w:r>
    </w:p>
    <w:p w:rsidR="002118AC" w:rsidRDefault="002118AC">
      <w:pPr>
        <w:pStyle w:val="ConsPlusNormal"/>
        <w:spacing w:before="220"/>
        <w:ind w:firstLine="540"/>
        <w:jc w:val="both"/>
      </w:pPr>
      <w:r>
        <w:t xml:space="preserve">11. В течение 7 рабочих дней после принятия одного из решений, предусмотренных </w:t>
      </w:r>
      <w:hyperlink w:anchor="P242" w:history="1">
        <w:r>
          <w:rPr>
            <w:color w:val="0000FF"/>
          </w:rPr>
          <w:t>пунктом 10</w:t>
        </w:r>
      </w:hyperlink>
      <w:r>
        <w:t xml:space="preserve"> настоящего Порядка, уполномоченное подразделение (ответственное лицо) обеспечивает уведомление в письменной форме муниципального служащего о принятом представителем нанимателя решении.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1"/>
      </w:pPr>
      <w:r>
        <w:lastRenderedPageBreak/>
        <w:t>Приложение N 1</w:t>
      </w:r>
    </w:p>
    <w:p w:rsidR="002118AC" w:rsidRDefault="002118AC">
      <w:pPr>
        <w:pStyle w:val="ConsPlusNormal"/>
        <w:jc w:val="right"/>
      </w:pPr>
      <w:r>
        <w:t>к Порядку</w:t>
      </w:r>
    </w:p>
    <w:p w:rsidR="002118AC" w:rsidRDefault="002118AC">
      <w:pPr>
        <w:pStyle w:val="ConsPlusNormal"/>
        <w:jc w:val="right"/>
      </w:pPr>
      <w:r>
        <w:t>получения муниципальным служащим</w:t>
      </w:r>
    </w:p>
    <w:p w:rsidR="002118AC" w:rsidRDefault="002118AC">
      <w:pPr>
        <w:pStyle w:val="ConsPlusNormal"/>
        <w:jc w:val="right"/>
      </w:pPr>
      <w:r>
        <w:t>разрешения представителя нанимателя на участие</w:t>
      </w:r>
    </w:p>
    <w:p w:rsidR="002118AC" w:rsidRDefault="002118AC">
      <w:pPr>
        <w:pStyle w:val="ConsPlusNormal"/>
        <w:jc w:val="right"/>
      </w:pPr>
      <w:r>
        <w:t>на безвозмездной основе в управлении</w:t>
      </w:r>
    </w:p>
    <w:p w:rsidR="002118AC" w:rsidRDefault="002118AC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2118AC" w:rsidRDefault="002118AC">
      <w:pPr>
        <w:pStyle w:val="ConsPlusNormal"/>
        <w:jc w:val="right"/>
      </w:pPr>
      <w:r>
        <w:t>в управлении политической партией, органом</w:t>
      </w:r>
    </w:p>
    <w:p w:rsidR="002118AC" w:rsidRDefault="002118AC">
      <w:pPr>
        <w:pStyle w:val="ConsPlusNormal"/>
        <w:jc w:val="right"/>
      </w:pPr>
      <w:r>
        <w:t>профессионального союза, в том числе выборным</w:t>
      </w:r>
    </w:p>
    <w:p w:rsidR="002118AC" w:rsidRDefault="002118AC">
      <w:pPr>
        <w:pStyle w:val="ConsPlusNormal"/>
        <w:jc w:val="right"/>
      </w:pPr>
      <w:r>
        <w:t>органом первичной профсоюзной организации,</w:t>
      </w:r>
    </w:p>
    <w:p w:rsidR="002118AC" w:rsidRDefault="002118AC">
      <w:pPr>
        <w:pStyle w:val="ConsPlusNormal"/>
        <w:jc w:val="right"/>
      </w:pPr>
      <w:proofErr w:type="gramStart"/>
      <w:r>
        <w:t>созданной в органе местного самоуправления,</w:t>
      </w:r>
      <w:proofErr w:type="gramEnd"/>
    </w:p>
    <w:p w:rsidR="002118AC" w:rsidRDefault="002118AC">
      <w:pPr>
        <w:pStyle w:val="ConsPlusNormal"/>
        <w:jc w:val="right"/>
      </w:pPr>
      <w:r>
        <w:t xml:space="preserve">аппарате избирательной комиссии </w:t>
      </w:r>
      <w:proofErr w:type="gramStart"/>
      <w:r>
        <w:t>муниципального</w:t>
      </w:r>
      <w:proofErr w:type="gramEnd"/>
    </w:p>
    <w:p w:rsidR="002118AC" w:rsidRDefault="002118AC">
      <w:pPr>
        <w:pStyle w:val="ConsPlusNormal"/>
        <w:jc w:val="right"/>
      </w:pPr>
      <w:r>
        <w:t>образования, участия в съезде (конференции)</w:t>
      </w:r>
    </w:p>
    <w:p w:rsidR="002118AC" w:rsidRDefault="002118AC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2118AC" w:rsidRDefault="002118AC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Normal"/>
        <w:jc w:val="right"/>
      </w:pPr>
      <w:r>
        <w:t>гаражного кооперативов, товарищества</w:t>
      </w:r>
    </w:p>
    <w:p w:rsidR="002118AC" w:rsidRDefault="002118AC">
      <w:pPr>
        <w:pStyle w:val="ConsPlusNormal"/>
        <w:jc w:val="right"/>
      </w:pPr>
      <w:r>
        <w:t>собственников недвижимости)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(Ф.И.О. представителя нанимателя)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должность муниципального</w:t>
      </w:r>
      <w:proofErr w:type="gramEnd"/>
    </w:p>
    <w:p w:rsidR="002118AC" w:rsidRDefault="002118AC">
      <w:pPr>
        <w:pStyle w:val="ConsPlusNonformat"/>
        <w:jc w:val="both"/>
      </w:pPr>
      <w:r>
        <w:t xml:space="preserve">                                                     служащего)</w:t>
      </w:r>
    </w:p>
    <w:p w:rsidR="002118AC" w:rsidRDefault="002118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           (адрес проживания (регистрации))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bookmarkStart w:id="5" w:name="P277"/>
      <w:bookmarkEnd w:id="5"/>
      <w:r>
        <w:t xml:space="preserve">                                 ОБРАЩЕНИЕ</w:t>
      </w:r>
    </w:p>
    <w:p w:rsidR="002118AC" w:rsidRDefault="002118AC">
      <w:pPr>
        <w:pStyle w:val="ConsPlusNonformat"/>
        <w:jc w:val="both"/>
      </w:pPr>
      <w:r>
        <w:t xml:space="preserve">     о намерении участвовать в управлении некоммерческой организацией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Во  исполнение  </w:t>
      </w:r>
      <w:hyperlink r:id="rId16" w:history="1">
        <w:r>
          <w:rPr>
            <w:color w:val="0000FF"/>
          </w:rPr>
          <w:t>подпункта  "б"  пункта 3 части 1 статьи 14</w:t>
        </w:r>
      </w:hyperlink>
      <w:r>
        <w:t xml:space="preserve"> Федерального</w:t>
      </w:r>
    </w:p>
    <w:p w:rsidR="002118AC" w:rsidRDefault="002118AC">
      <w:pPr>
        <w:pStyle w:val="ConsPlusNonformat"/>
        <w:jc w:val="both"/>
      </w:pPr>
      <w:r>
        <w:t>закона "О муниципальной службе в Российской Федерации" уведомляю Вас о том,</w:t>
      </w:r>
    </w:p>
    <w:p w:rsidR="002118AC" w:rsidRDefault="002118AC">
      <w:pPr>
        <w:pStyle w:val="ConsPlusNonformat"/>
        <w:jc w:val="both"/>
      </w:pPr>
      <w:r>
        <w:t>что   я   намере</w:t>
      </w:r>
      <w:proofErr w:type="gramStart"/>
      <w:r>
        <w:t>н(</w:t>
      </w:r>
      <w:proofErr w:type="gramEnd"/>
      <w:r>
        <w:t>а)  участвовать  на  безвозмездной  основе  в  управлении</w:t>
      </w:r>
    </w:p>
    <w:p w:rsidR="002118AC" w:rsidRDefault="002118AC">
      <w:pPr>
        <w:pStyle w:val="ConsPlusNonformat"/>
        <w:jc w:val="both"/>
      </w:pPr>
      <w:r>
        <w:t>некоммерческой организацией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(нужное подчеркнуть)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 xml:space="preserve">       (наименование некоммерческой организации, юридический адрес)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2118AC" w:rsidRDefault="002118AC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</w:t>
      </w:r>
      <w:hyperlink r:id="rId17" w:history="1">
        <w:r>
          <w:rPr>
            <w:color w:val="0000FF"/>
          </w:rPr>
          <w:t>статьями   12</w:t>
        </w:r>
      </w:hyperlink>
      <w:r>
        <w:t xml:space="preserve">,   </w:t>
      </w:r>
      <w:hyperlink r:id="rId18" w:history="1">
        <w:r>
          <w:rPr>
            <w:color w:val="0000FF"/>
          </w:rPr>
          <w:t>13</w:t>
        </w:r>
      </w:hyperlink>
      <w:r>
        <w:t xml:space="preserve">,  </w:t>
      </w:r>
      <w:hyperlink r:id="rId19" w:history="1">
        <w:r>
          <w:rPr>
            <w:color w:val="0000FF"/>
          </w:rPr>
          <w:t>14</w:t>
        </w:r>
      </w:hyperlink>
      <w:r>
        <w:t xml:space="preserve">,  </w:t>
      </w:r>
      <w:hyperlink r:id="rId20" w:history="1">
        <w:r>
          <w:rPr>
            <w:color w:val="0000FF"/>
          </w:rPr>
          <w:t>14.2</w:t>
        </w:r>
      </w:hyperlink>
      <w:r>
        <w:t xml:space="preserve">  Федерального  закона  "О</w:t>
      </w:r>
    </w:p>
    <w:p w:rsidR="002118AC" w:rsidRDefault="002118AC">
      <w:pPr>
        <w:pStyle w:val="ConsPlusNonformat"/>
        <w:jc w:val="both"/>
      </w:pPr>
      <w:r>
        <w:t xml:space="preserve">муниципальной  службе в Российской Федерации" и </w:t>
      </w:r>
      <w:hyperlink r:id="rId21" w:history="1">
        <w:r>
          <w:rPr>
            <w:color w:val="0000FF"/>
          </w:rPr>
          <w:t>статьями 9</w:t>
        </w:r>
      </w:hyperlink>
      <w:r>
        <w:t xml:space="preserve">, </w:t>
      </w:r>
      <w:hyperlink r:id="rId22" w:history="1">
        <w:r>
          <w:rPr>
            <w:color w:val="0000FF"/>
          </w:rPr>
          <w:t>11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2118AC" w:rsidRDefault="002118AC">
      <w:pPr>
        <w:pStyle w:val="ConsPlusNonformat"/>
        <w:jc w:val="both"/>
      </w:pPr>
      <w:r>
        <w:t>закона "О противодействии коррупции".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>К обращению прилагаю:</w:t>
      </w:r>
    </w:p>
    <w:p w:rsidR="002118AC" w:rsidRDefault="002118AC">
      <w:pPr>
        <w:pStyle w:val="ConsPlusNonformat"/>
        <w:jc w:val="both"/>
      </w:pPr>
      <w:r>
        <w:t xml:space="preserve">    1. ___________________________________________________________________;</w:t>
      </w:r>
    </w:p>
    <w:p w:rsidR="002118AC" w:rsidRDefault="002118A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 xml:space="preserve">    Информацию  о  принятом  Вами  решении  прошу  направить  на мое имя </w:t>
      </w:r>
      <w:proofErr w:type="gramStart"/>
      <w:r>
        <w:t>по</w:t>
      </w:r>
      <w:proofErr w:type="gramEnd"/>
    </w:p>
    <w:p w:rsidR="002118AC" w:rsidRDefault="002118AC">
      <w:pPr>
        <w:pStyle w:val="ConsPlusNonformat"/>
        <w:jc w:val="both"/>
      </w:pPr>
      <w:r>
        <w:t>адресу: 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>___________________________________________________________________________</w:t>
      </w:r>
    </w:p>
    <w:p w:rsidR="002118AC" w:rsidRDefault="002118AC">
      <w:pPr>
        <w:pStyle w:val="ConsPlusNonformat"/>
        <w:jc w:val="both"/>
      </w:pPr>
      <w:r>
        <w:t xml:space="preserve">  </w:t>
      </w:r>
      <w:proofErr w:type="gramStart"/>
      <w:r>
        <w:t>(указывается адрес фактического проживания лица, замещающего должность</w:t>
      </w:r>
      <w:proofErr w:type="gramEnd"/>
    </w:p>
    <w:p w:rsidR="002118AC" w:rsidRDefault="002118AC">
      <w:pPr>
        <w:pStyle w:val="ConsPlusNonformat"/>
        <w:jc w:val="both"/>
      </w:pPr>
      <w:r>
        <w:t xml:space="preserve">  муниципальной службы, для направления решения по почте либо указывается</w:t>
      </w:r>
    </w:p>
    <w:p w:rsidR="002118AC" w:rsidRDefault="002118AC">
      <w:pPr>
        <w:pStyle w:val="ConsPlusNonformat"/>
        <w:jc w:val="both"/>
      </w:pPr>
      <w:r>
        <w:t xml:space="preserve">любой другой способ направления решения, а также необходимые реквизиты </w:t>
      </w:r>
      <w:proofErr w:type="gramStart"/>
      <w:r>
        <w:t>для</w:t>
      </w:r>
      <w:proofErr w:type="gramEnd"/>
    </w:p>
    <w:p w:rsidR="002118AC" w:rsidRDefault="002118AC">
      <w:pPr>
        <w:pStyle w:val="ConsPlusNonformat"/>
        <w:jc w:val="both"/>
      </w:pPr>
      <w:r>
        <w:t xml:space="preserve">                    такого способа направления решения)</w:t>
      </w:r>
    </w:p>
    <w:p w:rsidR="002118AC" w:rsidRDefault="002118AC">
      <w:pPr>
        <w:pStyle w:val="ConsPlusNonformat"/>
        <w:jc w:val="both"/>
      </w:pPr>
    </w:p>
    <w:p w:rsidR="002118AC" w:rsidRDefault="002118AC">
      <w:pPr>
        <w:pStyle w:val="ConsPlusNonformat"/>
        <w:jc w:val="both"/>
      </w:pPr>
      <w:r>
        <w:t>"____" ___________ 20___ г. _____________       ___________________________</w:t>
      </w:r>
    </w:p>
    <w:p w:rsidR="002118AC" w:rsidRDefault="002118AC">
      <w:pPr>
        <w:pStyle w:val="ConsPlusNonformat"/>
        <w:jc w:val="both"/>
      </w:pPr>
      <w:r>
        <w:t xml:space="preserve">                              (подпись)             (расшифровка подписи)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right"/>
        <w:outlineLvl w:val="1"/>
      </w:pPr>
      <w:r>
        <w:t>Приложение N 2</w:t>
      </w:r>
    </w:p>
    <w:p w:rsidR="002118AC" w:rsidRDefault="002118AC">
      <w:pPr>
        <w:pStyle w:val="ConsPlusNormal"/>
        <w:jc w:val="right"/>
      </w:pPr>
      <w:r>
        <w:t>к Порядку</w:t>
      </w:r>
    </w:p>
    <w:p w:rsidR="002118AC" w:rsidRDefault="002118AC">
      <w:pPr>
        <w:pStyle w:val="ConsPlusNormal"/>
        <w:jc w:val="right"/>
      </w:pPr>
      <w:r>
        <w:t>получения муниципальным служащим</w:t>
      </w:r>
    </w:p>
    <w:p w:rsidR="002118AC" w:rsidRDefault="002118AC">
      <w:pPr>
        <w:pStyle w:val="ConsPlusNormal"/>
        <w:jc w:val="right"/>
      </w:pPr>
      <w:r>
        <w:t>разрешения представителя нанимателя на участие</w:t>
      </w:r>
    </w:p>
    <w:p w:rsidR="002118AC" w:rsidRDefault="002118AC">
      <w:pPr>
        <w:pStyle w:val="ConsPlusNormal"/>
        <w:jc w:val="right"/>
      </w:pPr>
      <w:r>
        <w:t>на безвозмездной основе в управлении</w:t>
      </w:r>
    </w:p>
    <w:p w:rsidR="002118AC" w:rsidRDefault="002118AC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2118AC" w:rsidRDefault="002118AC">
      <w:pPr>
        <w:pStyle w:val="ConsPlusNormal"/>
        <w:jc w:val="right"/>
      </w:pPr>
      <w:r>
        <w:t>в управлении политической партией, органом</w:t>
      </w:r>
    </w:p>
    <w:p w:rsidR="002118AC" w:rsidRDefault="002118AC">
      <w:pPr>
        <w:pStyle w:val="ConsPlusNormal"/>
        <w:jc w:val="right"/>
      </w:pPr>
      <w:r>
        <w:t>профессионального союза, в том числе выборным</w:t>
      </w:r>
    </w:p>
    <w:p w:rsidR="002118AC" w:rsidRDefault="002118AC">
      <w:pPr>
        <w:pStyle w:val="ConsPlusNormal"/>
        <w:jc w:val="right"/>
      </w:pPr>
      <w:r>
        <w:t>органом первичной профсоюзной организации,</w:t>
      </w:r>
    </w:p>
    <w:p w:rsidR="002118AC" w:rsidRDefault="002118AC">
      <w:pPr>
        <w:pStyle w:val="ConsPlusNormal"/>
        <w:jc w:val="right"/>
      </w:pPr>
      <w:proofErr w:type="gramStart"/>
      <w:r>
        <w:t>созданной в органе местного самоуправления,</w:t>
      </w:r>
      <w:proofErr w:type="gramEnd"/>
    </w:p>
    <w:p w:rsidR="002118AC" w:rsidRDefault="002118AC">
      <w:pPr>
        <w:pStyle w:val="ConsPlusNormal"/>
        <w:jc w:val="right"/>
      </w:pPr>
      <w:r>
        <w:t xml:space="preserve">аппарате избирательной комиссии </w:t>
      </w:r>
      <w:proofErr w:type="gramStart"/>
      <w:r>
        <w:t>муниципального</w:t>
      </w:r>
      <w:proofErr w:type="gramEnd"/>
    </w:p>
    <w:p w:rsidR="002118AC" w:rsidRDefault="002118AC">
      <w:pPr>
        <w:pStyle w:val="ConsPlusNormal"/>
        <w:jc w:val="right"/>
      </w:pPr>
      <w:r>
        <w:t>образования, участия в съезде (конференции)</w:t>
      </w:r>
    </w:p>
    <w:p w:rsidR="002118AC" w:rsidRDefault="002118AC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2118AC" w:rsidRDefault="002118AC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2118AC" w:rsidRDefault="002118AC">
      <w:pPr>
        <w:pStyle w:val="ConsPlusNormal"/>
        <w:jc w:val="right"/>
      </w:pPr>
      <w:r>
        <w:t>гаражного кооперативов, товарищества</w:t>
      </w:r>
    </w:p>
    <w:p w:rsidR="002118AC" w:rsidRDefault="002118AC">
      <w:pPr>
        <w:pStyle w:val="ConsPlusNormal"/>
        <w:jc w:val="right"/>
      </w:pPr>
      <w:r>
        <w:t>собственников недвижимости)</w:t>
      </w: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center"/>
      </w:pPr>
      <w:bookmarkStart w:id="6" w:name="P331"/>
      <w:bookmarkEnd w:id="6"/>
      <w:r>
        <w:t>ЖУРНАЛ</w:t>
      </w:r>
    </w:p>
    <w:p w:rsidR="002118AC" w:rsidRDefault="002118AC">
      <w:pPr>
        <w:pStyle w:val="ConsPlusNormal"/>
        <w:jc w:val="center"/>
      </w:pPr>
      <w:r>
        <w:t>РЕГИСТРАЦИИ ОБРАЩЕНИЙ О НАМЕРЕНИИ УЧАСТВОВАТЬ В УПРАВЛЕНИИ</w:t>
      </w:r>
    </w:p>
    <w:p w:rsidR="002118AC" w:rsidRDefault="002118AC">
      <w:pPr>
        <w:pStyle w:val="ConsPlusNormal"/>
        <w:jc w:val="center"/>
      </w:pPr>
      <w:r>
        <w:t>НЕКОММЕРЧЕСКОЙ ОРГАНИЗАЦИЕЙ</w:t>
      </w:r>
    </w:p>
    <w:p w:rsidR="002118AC" w:rsidRDefault="002118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"/>
        <w:gridCol w:w="1701"/>
        <w:gridCol w:w="1701"/>
        <w:gridCol w:w="1801"/>
        <w:gridCol w:w="1871"/>
      </w:tblGrid>
      <w:tr w:rsidR="002118AC">
        <w:tc>
          <w:tcPr>
            <w:tcW w:w="567" w:type="dxa"/>
          </w:tcPr>
          <w:p w:rsidR="002118AC" w:rsidRDefault="002118A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2118AC" w:rsidRDefault="002118AC">
            <w:pPr>
              <w:pStyle w:val="ConsPlusNormal"/>
              <w:jc w:val="center"/>
            </w:pPr>
            <w:r>
              <w:t>Дата и время регистрации обращения</w:t>
            </w:r>
          </w:p>
        </w:tc>
        <w:tc>
          <w:tcPr>
            <w:tcW w:w="1701" w:type="dxa"/>
          </w:tcPr>
          <w:p w:rsidR="002118AC" w:rsidRDefault="002118AC">
            <w:pPr>
              <w:pStyle w:val="ConsPlusNormal"/>
              <w:jc w:val="center"/>
            </w:pPr>
            <w:r>
              <w:t>Ф.И.О., должность лица, подавшего обращение</w:t>
            </w:r>
          </w:p>
        </w:tc>
        <w:tc>
          <w:tcPr>
            <w:tcW w:w="1701" w:type="dxa"/>
          </w:tcPr>
          <w:p w:rsidR="002118AC" w:rsidRDefault="002118AC">
            <w:pPr>
              <w:pStyle w:val="ConsPlusNormal"/>
              <w:jc w:val="center"/>
            </w:pPr>
            <w:r>
              <w:t>Ф.И.О., должность лица, принявшего обращение</w:t>
            </w:r>
          </w:p>
        </w:tc>
        <w:tc>
          <w:tcPr>
            <w:tcW w:w="1801" w:type="dxa"/>
          </w:tcPr>
          <w:p w:rsidR="002118AC" w:rsidRDefault="002118AC">
            <w:pPr>
              <w:pStyle w:val="ConsPlusNormal"/>
              <w:jc w:val="center"/>
            </w:pPr>
            <w:r>
              <w:t>Подпись лица, принявшего обращение</w:t>
            </w:r>
          </w:p>
        </w:tc>
        <w:tc>
          <w:tcPr>
            <w:tcW w:w="1871" w:type="dxa"/>
          </w:tcPr>
          <w:p w:rsidR="002118AC" w:rsidRDefault="002118AC">
            <w:pPr>
              <w:pStyle w:val="ConsPlusNormal"/>
              <w:jc w:val="center"/>
            </w:pPr>
            <w:r>
              <w:t>Принятое решение по результатам рассмотрения обращения</w:t>
            </w:r>
          </w:p>
        </w:tc>
      </w:tr>
      <w:tr w:rsidR="002118AC">
        <w:tc>
          <w:tcPr>
            <w:tcW w:w="567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417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701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701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801" w:type="dxa"/>
          </w:tcPr>
          <w:p w:rsidR="002118AC" w:rsidRDefault="002118AC">
            <w:pPr>
              <w:pStyle w:val="ConsPlusNormal"/>
            </w:pPr>
          </w:p>
        </w:tc>
        <w:tc>
          <w:tcPr>
            <w:tcW w:w="1871" w:type="dxa"/>
          </w:tcPr>
          <w:p w:rsidR="002118AC" w:rsidRDefault="002118AC">
            <w:pPr>
              <w:pStyle w:val="ConsPlusNormal"/>
            </w:pPr>
          </w:p>
        </w:tc>
      </w:tr>
    </w:tbl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jc w:val="both"/>
      </w:pPr>
    </w:p>
    <w:p w:rsidR="002118AC" w:rsidRDefault="002118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EF6" w:rsidRDefault="00C61EF6"/>
    <w:sectPr w:rsidR="00C61EF6" w:rsidSect="0047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grammar="clean"/>
  <w:defaultTabStop w:val="708"/>
  <w:characterSpacingControl w:val="doNotCompress"/>
  <w:compat/>
  <w:rsids>
    <w:rsidRoot w:val="002118AC"/>
    <w:rsid w:val="001C2195"/>
    <w:rsid w:val="002118AC"/>
    <w:rsid w:val="00537B72"/>
    <w:rsid w:val="006E07EE"/>
    <w:rsid w:val="00C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8A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8A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8A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0A26B73B70B5BE2FEA526B98036990927B87E58B6B0BA42CF571B1BA577F53F28D53AD6EDDB2240064799EF64074884E6E245FCr5q6I" TargetMode="External"/><Relationship Id="rId13" Type="http://schemas.openxmlformats.org/officeDocument/2006/relationships/hyperlink" Target="consultantplus://offline/ref=00E0A26B73B70B5BE2FEA526B98036990924BF7D59B2B0BA42CF571B1BA577F53F28D539D5ECDB2240064799EF64074884E6E245FCr5q6I" TargetMode="External"/><Relationship Id="rId18" Type="http://schemas.openxmlformats.org/officeDocument/2006/relationships/hyperlink" Target="consultantplus://offline/ref=00E0A26B73B70B5BE2FEA526B98036990927B87E58B6B0BA42CF571B1BA577F53F28D53AD6E5D07F134946C5A932144B85E6E147E0549CD0rEq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0E0A26B73B70B5BE2FEA526B98036990924BF7D59B2B0BA42CF571B1BA577F53F28D53AD6E5D07E194946C5A932144B85E6E147E0549CD0rEqBI" TargetMode="External"/><Relationship Id="rId7" Type="http://schemas.openxmlformats.org/officeDocument/2006/relationships/hyperlink" Target="consultantplus://offline/ref=00E0A26B73B70B5BE2FEA526B98036990927B97C5DBCB0BA42CF571B1BA577F53F28D532D6E4DB2240064799EF64074884E6E245FCr5q6I" TargetMode="External"/><Relationship Id="rId12" Type="http://schemas.openxmlformats.org/officeDocument/2006/relationships/hyperlink" Target="consultantplus://offline/ref=00E0A26B73B70B5BE2FEBB2BAFEC68970D2AE07254B1B9E51E900C464CAC7DA278678C7892E8D17611411497E633480DD3F5E246E0579ECCE98CC4r0q9I" TargetMode="External"/><Relationship Id="rId17" Type="http://schemas.openxmlformats.org/officeDocument/2006/relationships/hyperlink" Target="consultantplus://offline/ref=00E0A26B73B70B5BE2FEA526B98036990927B87E58B6B0BA42CF571B1BA577F53F28D53AD6E5D071194946C5A932144B85E6E147E0549CD0rEq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0A26B73B70B5BE2FEA526B98036990927B87E58B6B0BA42CF571B1BA577F53F28D53AD6EDDB2240064799EF64074884E6E245FCr5q6I" TargetMode="External"/><Relationship Id="rId20" Type="http://schemas.openxmlformats.org/officeDocument/2006/relationships/hyperlink" Target="consultantplus://offline/ref=00E0A26B73B70B5BE2FEA526B98036990927B87E58B6B0BA42CF571B1BA577F53F28D53ED2EE842755171F96EE79184B98FAE047rFq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0A26B73B70B5BE2FEA526B98036990924BF7D59B2B0BA42CF571B1BA577F53F28D539D2E0DB2240064799EF64074884E6E245FCr5q6I" TargetMode="External"/><Relationship Id="rId11" Type="http://schemas.openxmlformats.org/officeDocument/2006/relationships/hyperlink" Target="consultantplus://offline/ref=00E0A26B73B70B5BE2FEBB2BAFEC68970D2AE07254B1B9E51E900C464CAC7DA278678C6A92B0DD74125C1396F365194Br8q6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0E0A26B73B70B5BE2FEA526B98036990924BF7D59B2B0BA42CF571B1BA577F53F28D539D5ECDB2240064799EF64074884E6E245FCr5q6I" TargetMode="External"/><Relationship Id="rId15" Type="http://schemas.openxmlformats.org/officeDocument/2006/relationships/hyperlink" Target="consultantplus://offline/ref=00E0A26B73B70B5BE2FEA526B98036990924BF7D59B2B0BA42CF571B1BA577F53F28D538D3EE842755171F96EE79184B98FAE047rFqE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E0A26B73B70B5BE2FEBB2BAFEC68970D2AE0725CB6BCEC1F92514C44F571A07F68D36F95A1DD7711421293E86C4D18C2ADED47FD489DD0F58EC60Br7q5I" TargetMode="External"/><Relationship Id="rId19" Type="http://schemas.openxmlformats.org/officeDocument/2006/relationships/hyperlink" Target="consultantplus://offline/ref=00E0A26B73B70B5BE2FEA526B98036990927B87E58B6B0BA42CF571B1BA577F53F28D53AD6E5D176154946C5A932144B85E6E147E0549CD0rEq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0A26B73B70B5BE2FEBB2BAFEC68970D2AE0725CB6BCEC1F92514C44F571A07F68D36F87A1857B13410C95EF791B4984rFq8I" TargetMode="External"/><Relationship Id="rId14" Type="http://schemas.openxmlformats.org/officeDocument/2006/relationships/hyperlink" Target="consultantplus://offline/ref=00E0A26B73B70B5BE2FEA526B98036990924BF7D59B2B0BA42CF571B1BA577F53F28D539D2E0DB2240064799EF64074884E6E245FCr5q6I" TargetMode="External"/><Relationship Id="rId22" Type="http://schemas.openxmlformats.org/officeDocument/2006/relationships/hyperlink" Target="consultantplus://offline/ref=00E0A26B73B70B5BE2FEA526B98036990924BF7D59B2B0BA42CF571B1BA577F53F28D53AD4E0DB2240064799EF64074884E6E245FCr5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3664</Words>
  <Characters>20889</Characters>
  <Application>Microsoft Office Word</Application>
  <DocSecurity>0</DocSecurity>
  <Lines>174</Lines>
  <Paragraphs>49</Paragraphs>
  <ScaleCrop>false</ScaleCrop>
  <Company>Microsoft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1</cp:revision>
  <dcterms:created xsi:type="dcterms:W3CDTF">2020-12-23T08:42:00Z</dcterms:created>
  <dcterms:modified xsi:type="dcterms:W3CDTF">2020-12-23T08:43:00Z</dcterms:modified>
</cp:coreProperties>
</file>